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Default Extension="tiff" ContentType="image/tif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6CD5" w:rsidRDefault="0014651E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 RAN WG1 Meeting</w:t>
      </w:r>
      <w:r>
        <w:rPr>
          <w:rFonts w:ascii="Arial" w:hAnsi="Arial" w:cs="Arial" w:hint="eastAsia"/>
          <w:b/>
          <w:bCs/>
          <w:sz w:val="24"/>
          <w:szCs w:val="24"/>
        </w:rPr>
        <w:t xml:space="preserve"> #</w:t>
      </w:r>
      <w:r w:rsidR="007D099A">
        <w:rPr>
          <w:rFonts w:ascii="Arial" w:hAnsi="Arial" w:cs="Arial" w:hint="eastAsia"/>
          <w:b/>
          <w:bCs/>
          <w:sz w:val="24"/>
          <w:szCs w:val="24"/>
        </w:rPr>
        <w:t>92</w:t>
      </w:r>
      <w:r>
        <w:rPr>
          <w:rFonts w:ascii="Arial" w:hAnsi="Arial" w:cs="Arial" w:hint="eastAsia"/>
          <w:b/>
          <w:bCs/>
          <w:sz w:val="24"/>
          <w:szCs w:val="24"/>
        </w:rPr>
        <w:t xml:space="preserve">  </w:t>
      </w:r>
      <w:r>
        <w:rPr>
          <w:rFonts w:ascii="Arial" w:hAnsi="Arial" w:cs="Arial"/>
          <w:b/>
          <w:bCs/>
          <w:sz w:val="24"/>
          <w:szCs w:val="24"/>
        </w:rPr>
        <w:t xml:space="preserve">                             </w:t>
      </w:r>
      <w:r>
        <w:rPr>
          <w:rFonts w:ascii="Arial" w:hAnsi="Arial" w:cs="Arial" w:hint="eastAsia"/>
          <w:b/>
          <w:bCs/>
          <w:sz w:val="24"/>
          <w:szCs w:val="24"/>
        </w:rPr>
        <w:t xml:space="preserve">    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 w:hint="eastAsia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 w:hint="eastAsia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 xml:space="preserve">    </w:t>
      </w:r>
      <w:r>
        <w:rPr>
          <w:rFonts w:ascii="Arial" w:hAnsi="Arial" w:cs="Arial" w:hint="eastAsia"/>
          <w:b/>
          <w:bCs/>
          <w:sz w:val="24"/>
          <w:szCs w:val="24"/>
        </w:rPr>
        <w:t xml:space="preserve">              </w:t>
      </w:r>
      <w:r>
        <w:rPr>
          <w:rFonts w:ascii="Arial" w:hAnsi="Arial" w:cs="Arial"/>
          <w:b/>
          <w:bCs/>
          <w:sz w:val="24"/>
          <w:szCs w:val="24"/>
        </w:rPr>
        <w:t xml:space="preserve">     R1-1</w:t>
      </w:r>
      <w:r w:rsidR="007D099A">
        <w:rPr>
          <w:rFonts w:ascii="Arial" w:hAnsi="Arial" w:cs="Arial" w:hint="eastAsia"/>
          <w:b/>
          <w:bCs/>
          <w:sz w:val="24"/>
          <w:szCs w:val="24"/>
        </w:rPr>
        <w:t>801417</w:t>
      </w:r>
    </w:p>
    <w:p w:rsidR="009C6CD5" w:rsidRDefault="007D099A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 w:hint="eastAsia"/>
          <w:b/>
          <w:bCs/>
          <w:sz w:val="24"/>
          <w:szCs w:val="24"/>
        </w:rPr>
        <w:t>Athens</w:t>
      </w:r>
      <w:r w:rsidR="0014651E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 w:hint="eastAsia"/>
          <w:b/>
          <w:bCs/>
          <w:sz w:val="24"/>
          <w:szCs w:val="24"/>
        </w:rPr>
        <w:t>Greece</w:t>
      </w:r>
      <w:r w:rsidR="0014651E">
        <w:rPr>
          <w:rFonts w:ascii="Arial" w:hAnsi="Arial" w:cs="Arial" w:hint="eastAsia"/>
          <w:b/>
          <w:bCs/>
          <w:sz w:val="24"/>
          <w:szCs w:val="24"/>
        </w:rPr>
        <w:t>,</w:t>
      </w:r>
      <w:r w:rsidR="0014651E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 w:hint="eastAsia"/>
          <w:b/>
          <w:bCs/>
          <w:sz w:val="24"/>
          <w:szCs w:val="24"/>
        </w:rPr>
        <w:t>Feb 26</w:t>
      </w:r>
      <w:r w:rsidR="0014651E">
        <w:rPr>
          <w:rFonts w:ascii="Arial" w:hAnsi="Arial" w:cs="Arial"/>
          <w:b/>
          <w:bCs/>
          <w:sz w:val="24"/>
          <w:szCs w:val="24"/>
        </w:rPr>
        <w:t>-</w:t>
      </w:r>
      <w:r>
        <w:rPr>
          <w:rFonts w:ascii="Arial" w:hAnsi="Arial" w:cs="Arial" w:hint="eastAsia"/>
          <w:b/>
          <w:bCs/>
          <w:sz w:val="24"/>
          <w:szCs w:val="24"/>
        </w:rPr>
        <w:t xml:space="preserve">Mar </w:t>
      </w:r>
      <w:r w:rsidR="004F7650">
        <w:rPr>
          <w:rFonts w:ascii="Arial" w:hAnsi="Arial" w:cs="Arial" w:hint="eastAsia"/>
          <w:b/>
          <w:bCs/>
          <w:sz w:val="24"/>
          <w:szCs w:val="24"/>
        </w:rPr>
        <w:t>2</w:t>
      </w:r>
      <w:r>
        <w:rPr>
          <w:rFonts w:ascii="Arial" w:hAnsi="Arial" w:cs="Arial" w:hint="eastAsia"/>
          <w:b/>
          <w:bCs/>
          <w:sz w:val="24"/>
          <w:szCs w:val="24"/>
        </w:rPr>
        <w:t>,</w:t>
      </w:r>
      <w:r>
        <w:rPr>
          <w:rFonts w:ascii="Arial" w:hAnsi="Arial" w:cs="Arial"/>
          <w:b/>
          <w:bCs/>
          <w:sz w:val="24"/>
          <w:szCs w:val="24"/>
        </w:rPr>
        <w:t xml:space="preserve"> 201</w:t>
      </w:r>
      <w:r>
        <w:rPr>
          <w:rFonts w:ascii="Arial" w:hAnsi="Arial" w:cs="Arial" w:hint="eastAsia"/>
          <w:b/>
          <w:bCs/>
          <w:sz w:val="24"/>
          <w:szCs w:val="24"/>
        </w:rPr>
        <w:t>8</w:t>
      </w:r>
    </w:p>
    <w:p w:rsidR="009C6CD5" w:rsidRDefault="009C6CD5">
      <w:pPr>
        <w:pStyle w:val="Header"/>
        <w:rPr>
          <w:rFonts w:cs="Arial"/>
          <w:sz w:val="24"/>
        </w:rPr>
      </w:pPr>
    </w:p>
    <w:p w:rsidR="009C6CD5" w:rsidRDefault="0014651E">
      <w:pPr>
        <w:pStyle w:val="Header"/>
        <w:tabs>
          <w:tab w:val="clear" w:pos="4536"/>
          <w:tab w:val="left" w:pos="1585"/>
        </w:tabs>
        <w:ind w:left="1800" w:hanging="1800"/>
        <w:outlineLvl w:val="0"/>
        <w:rPr>
          <w:rFonts w:eastAsia="SimSun"/>
          <w:sz w:val="22"/>
          <w:szCs w:val="22"/>
          <w:lang w:eastAsia="zh-CN"/>
        </w:rPr>
      </w:pPr>
      <w:r>
        <w:rPr>
          <w:rFonts w:eastAsia="SimSun"/>
          <w:sz w:val="22"/>
          <w:szCs w:val="22"/>
          <w:lang w:eastAsia="zh-CN"/>
        </w:rPr>
        <w:t xml:space="preserve">Source: </w:t>
      </w:r>
      <w:r>
        <w:rPr>
          <w:rFonts w:eastAsia="SimSun"/>
          <w:sz w:val="22"/>
          <w:szCs w:val="22"/>
          <w:lang w:eastAsia="zh-CN"/>
        </w:rPr>
        <w:tab/>
        <w:t xml:space="preserve">ZTE, </w:t>
      </w:r>
      <w:r w:rsidR="000C2EE1">
        <w:rPr>
          <w:rFonts w:eastAsia="SimSun"/>
          <w:sz w:val="22"/>
          <w:szCs w:val="22"/>
          <w:lang w:eastAsia="zh-CN"/>
        </w:rPr>
        <w:t>Sanechips</w:t>
      </w:r>
    </w:p>
    <w:p w:rsidR="009C6CD5" w:rsidRPr="00CC222B" w:rsidRDefault="0014651E">
      <w:pPr>
        <w:pStyle w:val="Header"/>
        <w:tabs>
          <w:tab w:val="clear" w:pos="4536"/>
          <w:tab w:val="left" w:pos="1585"/>
        </w:tabs>
        <w:ind w:left="1800" w:hanging="1800"/>
        <w:outlineLvl w:val="0"/>
        <w:rPr>
          <w:rFonts w:eastAsiaTheme="minorEastAsia"/>
          <w:sz w:val="22"/>
          <w:szCs w:val="22"/>
          <w:lang w:eastAsia="zh-CN"/>
        </w:rPr>
      </w:pPr>
      <w:bookmarkStart w:id="0" w:name="_GoBack"/>
      <w:r w:rsidRPr="00CC222B">
        <w:rPr>
          <w:rFonts w:eastAsia="SimSun"/>
          <w:sz w:val="22"/>
          <w:szCs w:val="22"/>
          <w:lang w:eastAsia="zh-CN"/>
        </w:rPr>
        <w:t>Title:</w:t>
      </w:r>
      <w:bookmarkStart w:id="1" w:name="Title"/>
      <w:bookmarkEnd w:id="1"/>
      <w:r w:rsidRPr="00CC222B">
        <w:rPr>
          <w:rFonts w:eastAsia="SimSun"/>
          <w:sz w:val="22"/>
          <w:szCs w:val="22"/>
          <w:lang w:eastAsia="zh-CN"/>
        </w:rPr>
        <w:tab/>
      </w:r>
      <w:r w:rsidR="001811ED" w:rsidRPr="001811ED">
        <w:rPr>
          <w:rFonts w:eastAsiaTheme="minorEastAsia"/>
          <w:sz w:val="22"/>
          <w:szCs w:val="22"/>
          <w:lang w:eastAsia="zh-CN"/>
        </w:rPr>
        <w:t>Considerations on Procedures related to NOMA</w:t>
      </w:r>
    </w:p>
    <w:bookmarkEnd w:id="0"/>
    <w:p w:rsidR="009C6CD5" w:rsidRDefault="0014651E">
      <w:pPr>
        <w:pStyle w:val="Header"/>
        <w:tabs>
          <w:tab w:val="clear" w:pos="4536"/>
          <w:tab w:val="left" w:pos="1585"/>
        </w:tabs>
        <w:ind w:left="1800" w:hanging="1800"/>
        <w:outlineLvl w:val="0"/>
        <w:rPr>
          <w:rFonts w:eastAsiaTheme="minorEastAsia"/>
          <w:sz w:val="22"/>
          <w:szCs w:val="22"/>
          <w:lang w:eastAsia="zh-CN"/>
        </w:rPr>
      </w:pPr>
      <w:r>
        <w:rPr>
          <w:rFonts w:eastAsia="SimSun"/>
          <w:sz w:val="22"/>
          <w:szCs w:val="22"/>
          <w:lang w:eastAsia="zh-CN"/>
        </w:rPr>
        <w:t>Agenda Item:</w:t>
      </w:r>
      <w:bookmarkStart w:id="2" w:name="Source"/>
      <w:bookmarkEnd w:id="2"/>
      <w:r>
        <w:rPr>
          <w:rFonts w:eastAsia="SimSun"/>
          <w:sz w:val="22"/>
          <w:szCs w:val="22"/>
          <w:lang w:eastAsia="zh-CN"/>
        </w:rPr>
        <w:tab/>
      </w:r>
      <w:r>
        <w:rPr>
          <w:rFonts w:eastAsiaTheme="minorEastAsia" w:hint="eastAsia"/>
          <w:sz w:val="22"/>
          <w:szCs w:val="22"/>
          <w:lang w:eastAsia="zh-CN"/>
        </w:rPr>
        <w:t>7</w:t>
      </w:r>
      <w:r>
        <w:rPr>
          <w:rFonts w:eastAsia="SimSun"/>
          <w:sz w:val="22"/>
          <w:szCs w:val="22"/>
          <w:lang w:eastAsia="zh-CN"/>
        </w:rPr>
        <w:t>.</w:t>
      </w:r>
      <w:r w:rsidR="001950F3">
        <w:rPr>
          <w:rFonts w:eastAsiaTheme="minorEastAsia" w:hint="eastAsia"/>
          <w:sz w:val="22"/>
          <w:szCs w:val="22"/>
          <w:lang w:eastAsia="zh-CN"/>
        </w:rPr>
        <w:t>4.3</w:t>
      </w:r>
    </w:p>
    <w:p w:rsidR="009C6CD5" w:rsidRDefault="0014651E">
      <w:pPr>
        <w:pStyle w:val="Header"/>
        <w:tabs>
          <w:tab w:val="clear" w:pos="4536"/>
          <w:tab w:val="left" w:pos="1585"/>
        </w:tabs>
        <w:ind w:left="1800" w:hanging="1800"/>
        <w:outlineLvl w:val="0"/>
        <w:rPr>
          <w:rFonts w:eastAsia="SimSun"/>
          <w:sz w:val="22"/>
          <w:szCs w:val="22"/>
          <w:lang w:eastAsia="zh-CN"/>
        </w:rPr>
      </w:pPr>
      <w:r>
        <w:rPr>
          <w:rFonts w:eastAsia="SimSun"/>
          <w:sz w:val="22"/>
          <w:szCs w:val="22"/>
          <w:lang w:eastAsia="zh-CN"/>
        </w:rPr>
        <w:t>Document for:</w:t>
      </w:r>
      <w:r>
        <w:rPr>
          <w:rFonts w:eastAsia="SimSun"/>
          <w:sz w:val="22"/>
          <w:szCs w:val="22"/>
          <w:lang w:eastAsia="zh-CN"/>
        </w:rPr>
        <w:tab/>
      </w:r>
      <w:bookmarkStart w:id="3" w:name="DocumentFor"/>
      <w:bookmarkEnd w:id="3"/>
      <w:r>
        <w:rPr>
          <w:rFonts w:eastAsia="SimSun"/>
          <w:sz w:val="22"/>
          <w:szCs w:val="22"/>
          <w:lang w:eastAsia="zh-CN"/>
        </w:rPr>
        <w:t>Discussion</w:t>
      </w:r>
      <w:r>
        <w:rPr>
          <w:rFonts w:eastAsia="SimSun" w:hint="eastAsia"/>
          <w:sz w:val="22"/>
          <w:szCs w:val="22"/>
          <w:lang w:eastAsia="zh-CN"/>
        </w:rPr>
        <w:t>/Decision</w:t>
      </w:r>
    </w:p>
    <w:p w:rsidR="009C6CD5" w:rsidRPr="0073624A" w:rsidRDefault="0014651E">
      <w:pPr>
        <w:pStyle w:val="Heading1"/>
        <w:keepNext/>
        <w:keepLines/>
        <w:widowControl/>
        <w:pBdr>
          <w:top w:val="single" w:sz="12" w:space="3" w:color="auto"/>
        </w:pBdr>
        <w:tabs>
          <w:tab w:val="clear" w:pos="709"/>
          <w:tab w:val="left" w:pos="432"/>
        </w:tabs>
        <w:overflowPunct w:val="0"/>
        <w:spacing w:before="240" w:after="180"/>
        <w:ind w:left="432" w:hanging="432"/>
        <w:textAlignment w:val="baseline"/>
        <w:rPr>
          <w:sz w:val="32"/>
          <w:szCs w:val="32"/>
        </w:rPr>
      </w:pPr>
      <w:r w:rsidRPr="0073624A">
        <w:rPr>
          <w:rFonts w:eastAsiaTheme="minorEastAsia" w:hint="eastAsia"/>
          <w:sz w:val="32"/>
          <w:szCs w:val="32"/>
        </w:rPr>
        <w:t>Introduction</w:t>
      </w:r>
    </w:p>
    <w:p w:rsidR="00362F7F" w:rsidRDefault="0014651E" w:rsidP="00362F7F">
      <w:pPr>
        <w:spacing w:after="120"/>
        <w:rPr>
          <w:rFonts w:ascii="Times New Roman" w:eastAsia="SimSun" w:hAnsi="Times New Roman"/>
          <w:sz w:val="20"/>
          <w:szCs w:val="20"/>
        </w:rPr>
      </w:pPr>
      <w:r>
        <w:rPr>
          <w:rFonts w:ascii="Times New Roman" w:eastAsia="SimSun" w:hAnsi="Times New Roman" w:hint="eastAsia"/>
          <w:sz w:val="20"/>
          <w:szCs w:val="20"/>
        </w:rPr>
        <w:t>In the #85 RAN1</w:t>
      </w:r>
      <w:r>
        <w:rPr>
          <w:rFonts w:ascii="Times New Roman" w:eastAsia="SimSun" w:hAnsi="Times New Roman"/>
          <w:sz w:val="20"/>
          <w:szCs w:val="20"/>
        </w:rPr>
        <w:t xml:space="preserve"> meeting</w:t>
      </w:r>
      <w:r>
        <w:rPr>
          <w:rFonts w:ascii="Times New Roman" w:eastAsia="SimSun" w:hAnsi="Times New Roman" w:hint="eastAsia"/>
          <w:sz w:val="20"/>
          <w:szCs w:val="20"/>
        </w:rPr>
        <w:t>s, it was agreed that</w:t>
      </w:r>
    </w:p>
    <w:p w:rsidR="002761D7" w:rsidRPr="002E04DF" w:rsidRDefault="00CD1747" w:rsidP="00330BD1">
      <w:pPr>
        <w:pStyle w:val="ListParagraph"/>
        <w:numPr>
          <w:ilvl w:val="0"/>
          <w:numId w:val="12"/>
        </w:numPr>
        <w:adjustRightInd w:val="0"/>
        <w:snapToGrid w:val="0"/>
        <w:spacing w:after="0" w:line="240" w:lineRule="auto"/>
        <w:ind w:left="1140" w:firstLineChars="0"/>
        <w:rPr>
          <w:rFonts w:ascii="Times New Roman" w:eastAsia="SimSun" w:hAnsi="Times New Roman"/>
          <w:sz w:val="20"/>
          <w:szCs w:val="20"/>
        </w:rPr>
      </w:pPr>
      <w:r w:rsidRPr="002E04DF">
        <w:rPr>
          <w:rFonts w:ascii="Times New Roman" w:hAnsi="Times New Roman"/>
          <w:i/>
          <w:sz w:val="20"/>
          <w:szCs w:val="20"/>
        </w:rPr>
        <w:t>For autonomous/grant-free/contention based UL non-orthogonal multiple access, the following should be studied</w:t>
      </w:r>
    </w:p>
    <w:p w:rsidR="00CD1747" w:rsidRPr="002E04DF" w:rsidRDefault="002761D7" w:rsidP="00330BD1">
      <w:pPr>
        <w:adjustRightInd w:val="0"/>
        <w:snapToGrid w:val="0"/>
        <w:spacing w:after="0" w:line="240" w:lineRule="auto"/>
        <w:ind w:left="720"/>
        <w:rPr>
          <w:rFonts w:ascii="Times New Roman" w:eastAsia="SimSun" w:hAnsi="Times New Roman"/>
          <w:sz w:val="20"/>
          <w:szCs w:val="20"/>
        </w:rPr>
      </w:pPr>
      <w:r w:rsidRPr="002E04DF">
        <w:rPr>
          <w:rFonts w:ascii="Times New Roman" w:hAnsi="Times New Roman"/>
          <w:i/>
          <w:sz w:val="20"/>
          <w:szCs w:val="20"/>
        </w:rPr>
        <w:tab/>
      </w:r>
      <w:r w:rsidR="00CD1747" w:rsidRPr="002E04DF">
        <w:rPr>
          <w:rFonts w:ascii="Times New Roman" w:hAnsi="Times New Roman"/>
          <w:i/>
          <w:sz w:val="20"/>
          <w:szCs w:val="20"/>
        </w:rPr>
        <w:t>UL synchronization (DL synchronization assumed)</w:t>
      </w:r>
    </w:p>
    <w:p w:rsidR="002761D7" w:rsidRPr="002E04DF" w:rsidRDefault="00CD1747" w:rsidP="00330BD1">
      <w:pPr>
        <w:adjustRightInd w:val="0"/>
        <w:snapToGrid w:val="0"/>
        <w:spacing w:after="0" w:line="240" w:lineRule="auto"/>
        <w:ind w:left="2160"/>
        <w:rPr>
          <w:rFonts w:ascii="Times New Roman" w:hAnsi="Times New Roman"/>
          <w:i/>
          <w:sz w:val="20"/>
          <w:szCs w:val="20"/>
        </w:rPr>
      </w:pPr>
      <w:r w:rsidRPr="002E04DF">
        <w:rPr>
          <w:rFonts w:ascii="Times New Roman" w:hAnsi="Times New Roman"/>
          <w:i/>
          <w:sz w:val="20"/>
          <w:szCs w:val="20"/>
        </w:rPr>
        <w:t>Case 1: Timing offsets between UEs are within a cyclic prefix</w:t>
      </w:r>
    </w:p>
    <w:p w:rsidR="009C6CD5" w:rsidRPr="002E04DF" w:rsidRDefault="00CD1747" w:rsidP="00330BD1">
      <w:pPr>
        <w:adjustRightInd w:val="0"/>
        <w:snapToGrid w:val="0"/>
        <w:spacing w:after="0" w:line="240" w:lineRule="auto"/>
        <w:ind w:left="2160"/>
        <w:rPr>
          <w:rFonts w:ascii="Times New Roman" w:hAnsi="Times New Roman"/>
          <w:i/>
          <w:sz w:val="20"/>
          <w:szCs w:val="20"/>
        </w:rPr>
      </w:pPr>
      <w:r w:rsidRPr="002E04DF">
        <w:rPr>
          <w:rFonts w:ascii="Times New Roman" w:hAnsi="Times New Roman"/>
          <w:i/>
          <w:sz w:val="20"/>
          <w:szCs w:val="20"/>
        </w:rPr>
        <w:t>Case 2: Timing offsets between UEs can be greater than a cyclic prefix, FFS the exact model of timing offsets</w:t>
      </w:r>
    </w:p>
    <w:p w:rsidR="009C6CD5" w:rsidRDefault="0014651E" w:rsidP="00330BD1">
      <w:pPr>
        <w:autoSpaceDE w:val="0"/>
        <w:autoSpaceDN w:val="0"/>
        <w:adjustRightInd w:val="0"/>
        <w:snapToGrid w:val="0"/>
        <w:spacing w:beforeLines="50" w:after="0" w:line="240" w:lineRule="auto"/>
        <w:ind w:left="720" w:hanging="72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>In the #86 RAN1 meeting, it is agreed that</w:t>
      </w:r>
    </w:p>
    <w:p w:rsidR="00C34118" w:rsidRPr="002E04DF" w:rsidRDefault="00C34118" w:rsidP="00330BD1">
      <w:pPr>
        <w:pStyle w:val="ListParagraph"/>
        <w:numPr>
          <w:ilvl w:val="0"/>
          <w:numId w:val="13"/>
        </w:numPr>
        <w:autoSpaceDE w:val="0"/>
        <w:autoSpaceDN w:val="0"/>
        <w:adjustRightInd w:val="0"/>
        <w:snapToGrid w:val="0"/>
        <w:spacing w:beforeLines="50" w:after="0" w:line="240" w:lineRule="auto"/>
        <w:ind w:left="1140" w:firstLineChars="0"/>
        <w:jc w:val="both"/>
        <w:rPr>
          <w:rFonts w:ascii="Times New Roman" w:hAnsi="Times New Roman"/>
          <w:i/>
          <w:sz w:val="20"/>
          <w:szCs w:val="20"/>
        </w:rPr>
      </w:pPr>
      <w:r w:rsidRPr="002E04DF">
        <w:rPr>
          <w:rFonts w:ascii="Times New Roman" w:hAnsi="Times New Roman"/>
          <w:i/>
          <w:sz w:val="20"/>
          <w:szCs w:val="20"/>
        </w:rPr>
        <w:t>At least the following options for “autonomous/grant-free/contention based” UL transmission should be studied</w:t>
      </w:r>
      <w:r w:rsidRPr="002E04DF">
        <w:rPr>
          <w:rFonts w:ascii="Times New Roman" w:hAnsi="Times New Roman"/>
          <w:i/>
          <w:sz w:val="20"/>
          <w:szCs w:val="20"/>
        </w:rPr>
        <w:cr/>
      </w:r>
      <w:r w:rsidR="00FD1429" w:rsidRPr="002E04DF">
        <w:rPr>
          <w:rFonts w:ascii="Times New Roman" w:hAnsi="Times New Roman"/>
          <w:i/>
          <w:sz w:val="20"/>
          <w:szCs w:val="20"/>
        </w:rPr>
        <w:tab/>
      </w:r>
      <w:r w:rsidRPr="002E04DF">
        <w:rPr>
          <w:rFonts w:ascii="Times New Roman" w:hAnsi="Times New Roman"/>
          <w:i/>
          <w:sz w:val="20"/>
          <w:szCs w:val="20"/>
        </w:rPr>
        <w:t>Opt. 1: a UE performs random resource selection</w:t>
      </w:r>
      <w:r w:rsidRPr="002E04DF">
        <w:rPr>
          <w:rFonts w:ascii="Times New Roman" w:hAnsi="Times New Roman"/>
          <w:i/>
          <w:sz w:val="20"/>
          <w:szCs w:val="20"/>
        </w:rPr>
        <w:cr/>
      </w:r>
      <w:r w:rsidR="00FD1429" w:rsidRPr="002E04DF">
        <w:rPr>
          <w:rFonts w:ascii="Times New Roman" w:hAnsi="Times New Roman"/>
          <w:i/>
          <w:sz w:val="20"/>
          <w:szCs w:val="20"/>
        </w:rPr>
        <w:tab/>
      </w:r>
      <w:r w:rsidR="00FD1429" w:rsidRPr="002E04DF">
        <w:rPr>
          <w:rFonts w:ascii="Times New Roman" w:hAnsi="Times New Roman"/>
          <w:i/>
          <w:sz w:val="20"/>
          <w:szCs w:val="20"/>
        </w:rPr>
        <w:tab/>
      </w:r>
      <w:r w:rsidRPr="002E04DF">
        <w:rPr>
          <w:rFonts w:ascii="Times New Roman" w:hAnsi="Times New Roman"/>
          <w:i/>
          <w:sz w:val="20"/>
          <w:szCs w:val="20"/>
        </w:rPr>
        <w:t>Details FFS</w:t>
      </w:r>
      <w:r w:rsidRPr="002E04DF">
        <w:rPr>
          <w:rFonts w:ascii="Times New Roman" w:hAnsi="Times New Roman"/>
          <w:i/>
          <w:sz w:val="20"/>
          <w:szCs w:val="20"/>
        </w:rPr>
        <w:cr/>
      </w:r>
      <w:r w:rsidR="00FD1429" w:rsidRPr="002E04DF">
        <w:rPr>
          <w:rFonts w:ascii="Times New Roman" w:hAnsi="Times New Roman"/>
          <w:i/>
          <w:sz w:val="20"/>
          <w:szCs w:val="20"/>
        </w:rPr>
        <w:tab/>
      </w:r>
      <w:r w:rsidRPr="002E04DF">
        <w:rPr>
          <w:rFonts w:ascii="Times New Roman" w:hAnsi="Times New Roman"/>
          <w:i/>
          <w:sz w:val="20"/>
          <w:szCs w:val="20"/>
        </w:rPr>
        <w:t xml:space="preserve">Opt. 2: a UE’s resource is pre-configured by </w:t>
      </w:r>
      <w:proofErr w:type="spellStart"/>
      <w:r w:rsidRPr="002E04DF">
        <w:rPr>
          <w:rFonts w:ascii="Times New Roman" w:hAnsi="Times New Roman"/>
          <w:i/>
          <w:sz w:val="20"/>
          <w:szCs w:val="20"/>
        </w:rPr>
        <w:t>eNB</w:t>
      </w:r>
      <w:proofErr w:type="spellEnd"/>
      <w:r w:rsidRPr="002E04DF">
        <w:rPr>
          <w:rFonts w:ascii="Times New Roman" w:hAnsi="Times New Roman"/>
          <w:i/>
          <w:sz w:val="20"/>
          <w:szCs w:val="20"/>
        </w:rPr>
        <w:t xml:space="preserve"> or pre-determined</w:t>
      </w:r>
      <w:r w:rsidRPr="002E04DF">
        <w:rPr>
          <w:rFonts w:ascii="Times New Roman" w:hAnsi="Times New Roman"/>
          <w:i/>
          <w:sz w:val="20"/>
          <w:szCs w:val="20"/>
        </w:rPr>
        <w:cr/>
      </w:r>
      <w:r w:rsidR="00FD1429" w:rsidRPr="002E04DF">
        <w:rPr>
          <w:rFonts w:ascii="Times New Roman" w:hAnsi="Times New Roman"/>
          <w:i/>
          <w:sz w:val="20"/>
          <w:szCs w:val="20"/>
        </w:rPr>
        <w:tab/>
      </w:r>
      <w:r w:rsidR="00FD1429" w:rsidRPr="002E04DF">
        <w:rPr>
          <w:rFonts w:ascii="Times New Roman" w:hAnsi="Times New Roman"/>
          <w:i/>
          <w:sz w:val="20"/>
          <w:szCs w:val="20"/>
        </w:rPr>
        <w:tab/>
      </w:r>
      <w:r w:rsidRPr="002E04DF">
        <w:rPr>
          <w:rFonts w:ascii="Times New Roman" w:hAnsi="Times New Roman"/>
          <w:i/>
          <w:sz w:val="20"/>
          <w:szCs w:val="20"/>
        </w:rPr>
        <w:t>Details FFS</w:t>
      </w:r>
      <w:r w:rsidRPr="002E04DF">
        <w:rPr>
          <w:rFonts w:ascii="Times New Roman" w:hAnsi="Times New Roman"/>
          <w:i/>
          <w:sz w:val="20"/>
          <w:szCs w:val="20"/>
        </w:rPr>
        <w:cr/>
      </w:r>
      <w:r w:rsidR="00FD1429" w:rsidRPr="002E04DF">
        <w:rPr>
          <w:rFonts w:ascii="Times New Roman" w:hAnsi="Times New Roman"/>
          <w:i/>
          <w:sz w:val="20"/>
          <w:szCs w:val="20"/>
        </w:rPr>
        <w:tab/>
      </w:r>
      <w:r w:rsidRPr="002E04DF">
        <w:rPr>
          <w:rFonts w:ascii="Times New Roman" w:hAnsi="Times New Roman"/>
          <w:i/>
          <w:sz w:val="20"/>
          <w:szCs w:val="20"/>
        </w:rPr>
        <w:t>Other options are not precluded</w:t>
      </w:r>
    </w:p>
    <w:p w:rsidR="000F6F2E" w:rsidRPr="002E04DF" w:rsidRDefault="000F6F2E" w:rsidP="00330BD1">
      <w:pPr>
        <w:pStyle w:val="ListParagraph"/>
        <w:numPr>
          <w:ilvl w:val="0"/>
          <w:numId w:val="14"/>
        </w:numPr>
        <w:autoSpaceDE w:val="0"/>
        <w:autoSpaceDN w:val="0"/>
        <w:adjustRightInd w:val="0"/>
        <w:snapToGrid w:val="0"/>
        <w:spacing w:beforeLines="50" w:after="0" w:line="240" w:lineRule="auto"/>
        <w:ind w:left="1140" w:firstLineChars="0"/>
        <w:jc w:val="both"/>
        <w:rPr>
          <w:rFonts w:ascii="Times New Roman" w:hAnsi="Times New Roman"/>
          <w:i/>
          <w:sz w:val="20"/>
          <w:szCs w:val="20"/>
        </w:rPr>
      </w:pPr>
      <w:r w:rsidRPr="002E04DF">
        <w:rPr>
          <w:rFonts w:ascii="Times New Roman" w:hAnsi="Times New Roman"/>
          <w:i/>
          <w:sz w:val="20"/>
          <w:szCs w:val="20"/>
        </w:rPr>
        <w:t>A MA resource is comprised of a MA physical resource and a MA signature, where a MA signature includes at least one of the following:</w:t>
      </w:r>
      <w:r w:rsidRPr="002E04DF">
        <w:rPr>
          <w:rFonts w:ascii="Times New Roman" w:hAnsi="Times New Roman"/>
          <w:i/>
          <w:sz w:val="20"/>
          <w:szCs w:val="20"/>
        </w:rPr>
        <w:cr/>
      </w:r>
      <w:r w:rsidRPr="002E04DF">
        <w:rPr>
          <w:rFonts w:ascii="Times New Roman" w:hAnsi="Times New Roman"/>
          <w:i/>
          <w:sz w:val="20"/>
          <w:szCs w:val="20"/>
        </w:rPr>
        <w:tab/>
        <w:t>Codebook/Codeword</w:t>
      </w:r>
      <w:r w:rsidRPr="002E04DF">
        <w:rPr>
          <w:rFonts w:ascii="Times New Roman" w:hAnsi="Times New Roman"/>
          <w:i/>
          <w:sz w:val="20"/>
          <w:szCs w:val="20"/>
        </w:rPr>
        <w:cr/>
      </w:r>
      <w:r w:rsidRPr="002E04DF">
        <w:rPr>
          <w:rFonts w:ascii="Times New Roman" w:hAnsi="Times New Roman"/>
          <w:i/>
          <w:sz w:val="20"/>
          <w:szCs w:val="20"/>
        </w:rPr>
        <w:tab/>
        <w:t>Sequence</w:t>
      </w:r>
      <w:r w:rsidRPr="002E04DF">
        <w:rPr>
          <w:rFonts w:ascii="Times New Roman" w:hAnsi="Times New Roman"/>
          <w:i/>
          <w:sz w:val="20"/>
          <w:szCs w:val="20"/>
        </w:rPr>
        <w:cr/>
      </w:r>
      <w:r w:rsidRPr="002E04DF">
        <w:rPr>
          <w:rFonts w:ascii="Times New Roman" w:hAnsi="Times New Roman"/>
          <w:i/>
          <w:sz w:val="20"/>
          <w:szCs w:val="20"/>
        </w:rPr>
        <w:tab/>
      </w:r>
      <w:proofErr w:type="spellStart"/>
      <w:r w:rsidRPr="002E04DF">
        <w:rPr>
          <w:rFonts w:ascii="Times New Roman" w:hAnsi="Times New Roman"/>
          <w:i/>
          <w:sz w:val="20"/>
          <w:szCs w:val="20"/>
        </w:rPr>
        <w:t>Interleaver</w:t>
      </w:r>
      <w:proofErr w:type="spellEnd"/>
      <w:r w:rsidRPr="002E04DF">
        <w:rPr>
          <w:rFonts w:ascii="Times New Roman" w:hAnsi="Times New Roman"/>
          <w:i/>
          <w:sz w:val="20"/>
          <w:szCs w:val="20"/>
        </w:rPr>
        <w:t xml:space="preserve"> and/or mapping pattern</w:t>
      </w:r>
      <w:r w:rsidRPr="002E04DF">
        <w:rPr>
          <w:rFonts w:ascii="Times New Roman" w:hAnsi="Times New Roman"/>
          <w:i/>
          <w:sz w:val="20"/>
          <w:szCs w:val="20"/>
        </w:rPr>
        <w:cr/>
      </w:r>
      <w:r w:rsidRPr="002E04DF">
        <w:rPr>
          <w:rFonts w:ascii="Times New Roman" w:hAnsi="Times New Roman"/>
          <w:i/>
          <w:sz w:val="20"/>
          <w:szCs w:val="20"/>
        </w:rPr>
        <w:tab/>
        <w:t>Demodulation reference signal</w:t>
      </w:r>
      <w:r w:rsidRPr="002E04DF">
        <w:rPr>
          <w:rFonts w:ascii="Times New Roman" w:hAnsi="Times New Roman"/>
          <w:i/>
          <w:sz w:val="20"/>
          <w:szCs w:val="20"/>
        </w:rPr>
        <w:cr/>
      </w:r>
      <w:r w:rsidRPr="002E04DF">
        <w:rPr>
          <w:rFonts w:ascii="Times New Roman" w:hAnsi="Times New Roman"/>
          <w:i/>
          <w:sz w:val="20"/>
          <w:szCs w:val="20"/>
        </w:rPr>
        <w:tab/>
        <w:t>Preamble</w:t>
      </w:r>
      <w:r w:rsidRPr="002E04DF">
        <w:rPr>
          <w:rFonts w:ascii="Times New Roman" w:hAnsi="Times New Roman"/>
          <w:i/>
          <w:sz w:val="20"/>
          <w:szCs w:val="20"/>
        </w:rPr>
        <w:cr/>
      </w:r>
      <w:r w:rsidRPr="002E04DF">
        <w:rPr>
          <w:rFonts w:ascii="Times New Roman" w:hAnsi="Times New Roman"/>
          <w:i/>
          <w:sz w:val="20"/>
          <w:szCs w:val="20"/>
        </w:rPr>
        <w:tab/>
        <w:t>Spatial-dimension</w:t>
      </w:r>
      <w:r w:rsidRPr="002E04DF">
        <w:rPr>
          <w:rFonts w:ascii="Times New Roman" w:hAnsi="Times New Roman"/>
          <w:i/>
          <w:sz w:val="20"/>
          <w:szCs w:val="20"/>
        </w:rPr>
        <w:cr/>
      </w:r>
      <w:r w:rsidRPr="002E04DF">
        <w:rPr>
          <w:rFonts w:ascii="Times New Roman" w:hAnsi="Times New Roman"/>
          <w:i/>
          <w:sz w:val="20"/>
          <w:szCs w:val="20"/>
        </w:rPr>
        <w:tab/>
        <w:t>Power-dimension</w:t>
      </w:r>
      <w:r w:rsidRPr="002E04DF">
        <w:rPr>
          <w:rFonts w:ascii="Times New Roman" w:hAnsi="Times New Roman"/>
          <w:i/>
          <w:sz w:val="20"/>
          <w:szCs w:val="20"/>
        </w:rPr>
        <w:cr/>
      </w:r>
      <w:r w:rsidRPr="002E04DF">
        <w:rPr>
          <w:rFonts w:ascii="Times New Roman" w:hAnsi="Times New Roman"/>
          <w:i/>
          <w:sz w:val="20"/>
          <w:szCs w:val="20"/>
        </w:rPr>
        <w:tab/>
        <w:t>Others are not precluded</w:t>
      </w:r>
    </w:p>
    <w:p w:rsidR="00BF39D2" w:rsidRPr="002E04DF" w:rsidRDefault="002E04DF" w:rsidP="00330BD1">
      <w:pPr>
        <w:autoSpaceDE w:val="0"/>
        <w:autoSpaceDN w:val="0"/>
        <w:adjustRightInd w:val="0"/>
        <w:snapToGrid w:val="0"/>
        <w:spacing w:beforeLines="50" w:after="120"/>
        <w:jc w:val="both"/>
        <w:rPr>
          <w:rFonts w:ascii="Times New Roman" w:hAnsi="Times New Roman"/>
          <w:sz w:val="20"/>
          <w:szCs w:val="20"/>
        </w:rPr>
      </w:pPr>
      <w:r w:rsidRPr="002E04DF">
        <w:rPr>
          <w:rFonts w:ascii="Times New Roman" w:hAnsi="Times New Roman" w:hint="eastAsia"/>
          <w:sz w:val="20"/>
          <w:szCs w:val="20"/>
        </w:rPr>
        <w:t xml:space="preserve">In this contribution, </w:t>
      </w:r>
      <w:r>
        <w:rPr>
          <w:rFonts w:ascii="Times New Roman" w:hAnsi="Times New Roman" w:hint="eastAsia"/>
          <w:sz w:val="20"/>
          <w:szCs w:val="20"/>
        </w:rPr>
        <w:t>UE detection and channel estimation</w:t>
      </w:r>
      <w:r w:rsidR="00CD1FC0">
        <w:rPr>
          <w:rFonts w:ascii="Times New Roman" w:hAnsi="Times New Roman" w:hint="eastAsia"/>
          <w:sz w:val="20"/>
          <w:szCs w:val="20"/>
        </w:rPr>
        <w:t xml:space="preserve"> for</w:t>
      </w:r>
      <w:r w:rsidR="00792FFC">
        <w:rPr>
          <w:rFonts w:ascii="Times New Roman" w:hAnsi="Times New Roman" w:hint="eastAsia"/>
          <w:sz w:val="20"/>
          <w:szCs w:val="20"/>
        </w:rPr>
        <w:t xml:space="preserve"> </w:t>
      </w:r>
      <w:r w:rsidR="00CD1FC0">
        <w:rPr>
          <w:rFonts w:ascii="Times New Roman" w:hAnsi="Times New Roman" w:hint="eastAsia"/>
          <w:sz w:val="20"/>
          <w:szCs w:val="20"/>
        </w:rPr>
        <w:t>UE transmission without grant and grant-free transmission</w:t>
      </w:r>
      <w:r>
        <w:rPr>
          <w:rFonts w:ascii="Times New Roman" w:hAnsi="Times New Roman" w:hint="eastAsia"/>
          <w:sz w:val="20"/>
          <w:szCs w:val="20"/>
        </w:rPr>
        <w:t xml:space="preserve">, HARQ </w:t>
      </w:r>
      <w:r w:rsidRPr="002E04DF">
        <w:rPr>
          <w:rFonts w:ascii="Times New Roman" w:hAnsi="Times New Roman" w:hint="eastAsia"/>
          <w:sz w:val="20"/>
          <w:szCs w:val="20"/>
        </w:rPr>
        <w:t>procedures</w:t>
      </w:r>
      <w:r>
        <w:rPr>
          <w:rFonts w:ascii="Times New Roman" w:hAnsi="Times New Roman" w:hint="eastAsia"/>
          <w:sz w:val="20"/>
          <w:szCs w:val="20"/>
        </w:rPr>
        <w:t xml:space="preserve"> and asynchronous operations</w:t>
      </w:r>
      <w:r w:rsidRPr="002E04DF">
        <w:rPr>
          <w:rFonts w:ascii="Times New Roman" w:hAnsi="Times New Roman" w:hint="eastAsia"/>
          <w:sz w:val="20"/>
          <w:szCs w:val="20"/>
        </w:rPr>
        <w:t xml:space="preserve"> related to NOMA will be discussed. </w:t>
      </w:r>
    </w:p>
    <w:p w:rsidR="009C6CD5" w:rsidRPr="0073624A" w:rsidRDefault="0013159B">
      <w:pPr>
        <w:pStyle w:val="Heading1"/>
        <w:keepNext/>
        <w:keepLines/>
        <w:widowControl/>
        <w:pBdr>
          <w:top w:val="single" w:sz="12" w:space="3" w:color="auto"/>
        </w:pBdr>
        <w:tabs>
          <w:tab w:val="clear" w:pos="709"/>
          <w:tab w:val="left" w:pos="432"/>
        </w:tabs>
        <w:overflowPunct w:val="0"/>
        <w:spacing w:before="240" w:after="180"/>
        <w:ind w:left="432" w:hanging="432"/>
        <w:textAlignment w:val="baseline"/>
        <w:rPr>
          <w:rFonts w:eastAsiaTheme="minorEastAsia"/>
          <w:sz w:val="32"/>
          <w:szCs w:val="32"/>
          <w:lang w:val="en-US"/>
        </w:rPr>
      </w:pPr>
      <w:r w:rsidRPr="0073624A">
        <w:rPr>
          <w:rFonts w:eastAsiaTheme="minorEastAsia" w:hint="eastAsia"/>
          <w:sz w:val="32"/>
          <w:szCs w:val="32"/>
          <w:lang w:val="en-US"/>
        </w:rPr>
        <w:t xml:space="preserve">Motivation </w:t>
      </w:r>
    </w:p>
    <w:p w:rsidR="00A44643" w:rsidRPr="00C13E15" w:rsidRDefault="00A44643" w:rsidP="00792FFC">
      <w:pPr>
        <w:snapToGrid w:val="0"/>
        <w:spacing w:after="0" w:line="264" w:lineRule="auto"/>
        <w:jc w:val="both"/>
        <w:rPr>
          <w:rFonts w:ascii="Times New Roman" w:hAnsi="Times New Roman"/>
          <w:sz w:val="20"/>
          <w:szCs w:val="20"/>
        </w:rPr>
      </w:pPr>
      <w:r w:rsidRPr="00C13E15">
        <w:rPr>
          <w:rFonts w:ascii="Times New Roman" w:hAnsi="Times New Roman" w:hint="eastAsia"/>
          <w:sz w:val="20"/>
          <w:szCs w:val="20"/>
        </w:rPr>
        <w:t>Procedures related to NOMA are necessary to facilitate both</w:t>
      </w:r>
      <w:r w:rsidR="00732429" w:rsidRPr="00C13E15">
        <w:rPr>
          <w:rFonts w:ascii="Times New Roman" w:hAnsi="Times New Roman" w:hint="eastAsia"/>
          <w:sz w:val="20"/>
          <w:szCs w:val="20"/>
        </w:rPr>
        <w:t xml:space="preserve"> proper</w:t>
      </w:r>
      <w:r w:rsidRPr="00C13E15">
        <w:rPr>
          <w:rFonts w:ascii="Times New Roman" w:hAnsi="Times New Roman" w:hint="eastAsia"/>
          <w:sz w:val="20"/>
          <w:szCs w:val="20"/>
        </w:rPr>
        <w:t xml:space="preserve"> link-level simulations with realistic channel estimation as well as system level simulations. In R15 WI, transmission without grant </w:t>
      </w:r>
      <w:r w:rsidR="00792FFC">
        <w:rPr>
          <w:rFonts w:ascii="Times New Roman" w:hAnsi="Times New Roman"/>
          <w:sz w:val="20"/>
          <w:szCs w:val="20"/>
        </w:rPr>
        <w:t>is specified</w:t>
      </w:r>
      <w:r w:rsidR="00FE306A" w:rsidRPr="00C13E15">
        <w:rPr>
          <w:rFonts w:ascii="Times New Roman" w:hAnsi="Times New Roman" w:hint="eastAsia"/>
          <w:sz w:val="20"/>
          <w:szCs w:val="20"/>
        </w:rPr>
        <w:t xml:space="preserve"> to fulfill the </w:t>
      </w:r>
      <w:r w:rsidRPr="00C13E15">
        <w:rPr>
          <w:rFonts w:ascii="Times New Roman" w:hAnsi="Times New Roman" w:hint="eastAsia"/>
          <w:sz w:val="20"/>
          <w:szCs w:val="20"/>
        </w:rPr>
        <w:t xml:space="preserve">latency </w:t>
      </w:r>
      <w:r w:rsidR="00FE306A" w:rsidRPr="00C13E15">
        <w:rPr>
          <w:rFonts w:ascii="Times New Roman" w:hAnsi="Times New Roman" w:hint="eastAsia"/>
          <w:sz w:val="20"/>
          <w:szCs w:val="20"/>
        </w:rPr>
        <w:t xml:space="preserve">requirements </w:t>
      </w:r>
      <w:r w:rsidR="00B32CA8">
        <w:rPr>
          <w:rFonts w:ascii="Times New Roman" w:hAnsi="Times New Roman" w:hint="eastAsia"/>
          <w:sz w:val="20"/>
          <w:szCs w:val="20"/>
        </w:rPr>
        <w:t>of URLLC services, wherein r</w:t>
      </w:r>
      <w:r w:rsidRPr="00C13E15">
        <w:rPr>
          <w:rFonts w:ascii="Times New Roman" w:hAnsi="Times New Roman" w:hint="eastAsia"/>
          <w:sz w:val="20"/>
          <w:szCs w:val="20"/>
        </w:rPr>
        <w:t xml:space="preserve">esources including DMRS and other MA signatures are preconfigured in a </w:t>
      </w:r>
      <w:r w:rsidR="00792FFC">
        <w:rPr>
          <w:rFonts w:ascii="Times New Roman" w:hAnsi="Times New Roman" w:hint="eastAsia"/>
          <w:sz w:val="20"/>
          <w:szCs w:val="20"/>
        </w:rPr>
        <w:t xml:space="preserve">SPS-manner. It has been agreed </w:t>
      </w:r>
      <w:r w:rsidRPr="00C13E15">
        <w:rPr>
          <w:rFonts w:ascii="Times New Roman" w:hAnsi="Times New Roman" w:hint="eastAsia"/>
          <w:sz w:val="20"/>
          <w:szCs w:val="20"/>
        </w:rPr>
        <w:t>that</w:t>
      </w:r>
      <w:r w:rsidR="00CF5797" w:rsidRPr="00C13E15">
        <w:rPr>
          <w:rFonts w:ascii="Times New Roman" w:hAnsi="Times New Roman" w:hint="eastAsia"/>
          <w:sz w:val="20"/>
          <w:szCs w:val="20"/>
        </w:rPr>
        <w:t xml:space="preserve"> </w:t>
      </w:r>
      <w:r w:rsidRPr="00C13E15">
        <w:rPr>
          <w:rFonts w:ascii="Times New Roman" w:hAnsi="Times New Roman" w:hint="eastAsia"/>
          <w:sz w:val="20"/>
          <w:szCs w:val="20"/>
        </w:rPr>
        <w:t xml:space="preserve">grant-free transmission where UEs could perform random resource selection should be studied. </w:t>
      </w:r>
      <w:r w:rsidR="00496CAB" w:rsidRPr="00C13E15">
        <w:rPr>
          <w:rFonts w:ascii="Times New Roman" w:hAnsi="Times New Roman" w:hint="eastAsia"/>
          <w:sz w:val="20"/>
          <w:szCs w:val="20"/>
        </w:rPr>
        <w:t>T</w:t>
      </w:r>
      <w:r w:rsidRPr="00C13E15">
        <w:rPr>
          <w:rFonts w:ascii="Times New Roman" w:hAnsi="Times New Roman" w:hint="eastAsia"/>
          <w:sz w:val="20"/>
          <w:szCs w:val="20"/>
        </w:rPr>
        <w:t xml:space="preserve">his random selection </w:t>
      </w:r>
      <w:r w:rsidR="006E6F93" w:rsidRPr="00C13E15">
        <w:rPr>
          <w:rFonts w:ascii="Times New Roman" w:hAnsi="Times New Roman" w:hint="eastAsia"/>
          <w:sz w:val="20"/>
          <w:szCs w:val="20"/>
        </w:rPr>
        <w:t>will</w:t>
      </w:r>
      <w:r w:rsidRPr="00C13E15">
        <w:rPr>
          <w:rFonts w:ascii="Times New Roman" w:hAnsi="Times New Roman" w:hint="eastAsia"/>
          <w:sz w:val="20"/>
          <w:szCs w:val="20"/>
        </w:rPr>
        <w:t xml:space="preserve"> </w:t>
      </w:r>
      <w:r w:rsidR="00792FFC">
        <w:rPr>
          <w:rFonts w:ascii="Times New Roman" w:hAnsi="Times New Roman"/>
          <w:sz w:val="20"/>
          <w:szCs w:val="20"/>
        </w:rPr>
        <w:t>lead to</w:t>
      </w:r>
      <w:r w:rsidR="00792FFC">
        <w:rPr>
          <w:rFonts w:ascii="Times New Roman" w:hAnsi="Times New Roman" w:hint="eastAsia"/>
          <w:sz w:val="20"/>
          <w:szCs w:val="20"/>
        </w:rPr>
        <w:t xml:space="preserve"> potential</w:t>
      </w:r>
      <w:r w:rsidR="00792FFC">
        <w:rPr>
          <w:rFonts w:ascii="Times New Roman" w:hAnsi="Times New Roman"/>
          <w:sz w:val="20"/>
          <w:szCs w:val="20"/>
        </w:rPr>
        <w:t xml:space="preserve"> collision of</w:t>
      </w:r>
      <w:r w:rsidRPr="00C13E15">
        <w:rPr>
          <w:rFonts w:ascii="Times New Roman" w:hAnsi="Times New Roman" w:hint="eastAsia"/>
          <w:sz w:val="20"/>
          <w:szCs w:val="20"/>
        </w:rPr>
        <w:t xml:space="preserve"> DMRS and </w:t>
      </w:r>
      <w:r w:rsidR="004B6644" w:rsidRPr="00C13E15">
        <w:rPr>
          <w:rFonts w:ascii="Times New Roman" w:hAnsi="Times New Roman" w:hint="eastAsia"/>
          <w:sz w:val="20"/>
          <w:szCs w:val="20"/>
        </w:rPr>
        <w:t xml:space="preserve">other </w:t>
      </w:r>
      <w:r w:rsidR="00792FFC">
        <w:rPr>
          <w:rFonts w:ascii="Times New Roman" w:hAnsi="Times New Roman" w:hint="eastAsia"/>
          <w:sz w:val="20"/>
          <w:szCs w:val="20"/>
        </w:rPr>
        <w:t>MA signature</w:t>
      </w:r>
      <w:r w:rsidR="00DB146E" w:rsidRPr="00C13E15">
        <w:rPr>
          <w:rFonts w:ascii="Times New Roman" w:hAnsi="Times New Roman" w:hint="eastAsia"/>
          <w:sz w:val="20"/>
          <w:szCs w:val="20"/>
        </w:rPr>
        <w:t xml:space="preserve"> </w:t>
      </w:r>
      <w:r w:rsidR="009179AB" w:rsidRPr="00C13E15">
        <w:rPr>
          <w:rFonts w:ascii="Times New Roman" w:hAnsi="Times New Roman" w:hint="eastAsia"/>
          <w:sz w:val="20"/>
          <w:szCs w:val="20"/>
        </w:rPr>
        <w:t>and</w:t>
      </w:r>
      <w:r w:rsidR="00DB146E" w:rsidRPr="00C13E15">
        <w:rPr>
          <w:rFonts w:ascii="Times New Roman" w:hAnsi="Times New Roman" w:hint="eastAsia"/>
          <w:sz w:val="20"/>
          <w:szCs w:val="20"/>
        </w:rPr>
        <w:t xml:space="preserve"> incontrollable cross-corre</w:t>
      </w:r>
      <w:r w:rsidRPr="00C13E15">
        <w:rPr>
          <w:rFonts w:ascii="Times New Roman" w:hAnsi="Times New Roman" w:hint="eastAsia"/>
          <w:sz w:val="20"/>
          <w:szCs w:val="20"/>
        </w:rPr>
        <w:t>l</w:t>
      </w:r>
      <w:r w:rsidR="00DB146E" w:rsidRPr="00C13E15">
        <w:rPr>
          <w:rFonts w:ascii="Times New Roman" w:hAnsi="Times New Roman" w:hint="eastAsia"/>
          <w:sz w:val="20"/>
          <w:szCs w:val="20"/>
        </w:rPr>
        <w:t>a</w:t>
      </w:r>
      <w:r w:rsidR="00792FFC">
        <w:rPr>
          <w:rFonts w:ascii="Times New Roman" w:hAnsi="Times New Roman" w:hint="eastAsia"/>
          <w:sz w:val="20"/>
          <w:szCs w:val="20"/>
        </w:rPr>
        <w:t xml:space="preserve">tion </w:t>
      </w:r>
      <w:r w:rsidR="00C0131C" w:rsidRPr="00C13E15">
        <w:rPr>
          <w:rFonts w:ascii="Times New Roman" w:hAnsi="Times New Roman" w:hint="eastAsia"/>
          <w:sz w:val="20"/>
          <w:szCs w:val="20"/>
        </w:rPr>
        <w:t>among</w:t>
      </w:r>
      <w:r w:rsidRPr="00C13E15">
        <w:rPr>
          <w:rFonts w:ascii="Times New Roman" w:hAnsi="Times New Roman" w:hint="eastAsia"/>
          <w:sz w:val="20"/>
          <w:szCs w:val="20"/>
        </w:rPr>
        <w:t xml:space="preserve"> the UE specific </w:t>
      </w:r>
      <w:r w:rsidR="00D60736" w:rsidRPr="00C13E15">
        <w:rPr>
          <w:rFonts w:ascii="Times New Roman" w:hAnsi="Times New Roman" w:hint="eastAsia"/>
          <w:sz w:val="20"/>
          <w:szCs w:val="20"/>
        </w:rPr>
        <w:t>MA signature</w:t>
      </w:r>
      <w:r w:rsidR="00C0131C" w:rsidRPr="00C13E15">
        <w:rPr>
          <w:rFonts w:ascii="Times New Roman" w:hAnsi="Times New Roman" w:hint="eastAsia"/>
          <w:sz w:val="20"/>
          <w:szCs w:val="20"/>
        </w:rPr>
        <w:t>s, which could severely degrade system performance</w:t>
      </w:r>
      <w:r w:rsidR="00F578B8" w:rsidRPr="00C13E15">
        <w:rPr>
          <w:rFonts w:ascii="Times New Roman" w:hAnsi="Times New Roman" w:hint="eastAsia"/>
          <w:sz w:val="20"/>
          <w:szCs w:val="20"/>
        </w:rPr>
        <w:t xml:space="preserve"> </w:t>
      </w:r>
      <w:r w:rsidR="00C0131C" w:rsidRPr="00C13E15">
        <w:rPr>
          <w:rFonts w:ascii="Times New Roman" w:hAnsi="Times New Roman" w:hint="eastAsia"/>
          <w:sz w:val="20"/>
          <w:szCs w:val="20"/>
        </w:rPr>
        <w:t>in particular</w:t>
      </w:r>
      <w:r w:rsidR="00F578B8" w:rsidRPr="00C13E15">
        <w:rPr>
          <w:rFonts w:ascii="Times New Roman" w:hAnsi="Times New Roman"/>
          <w:sz w:val="20"/>
          <w:szCs w:val="20"/>
        </w:rPr>
        <w:t xml:space="preserve"> for scenarios</w:t>
      </w:r>
      <w:r w:rsidR="000B26C0" w:rsidRPr="00C13E15">
        <w:rPr>
          <w:rFonts w:ascii="Times New Roman" w:hAnsi="Times New Roman"/>
          <w:sz w:val="20"/>
          <w:szCs w:val="20"/>
        </w:rPr>
        <w:t xml:space="preserve"> requiring high traffic loading</w:t>
      </w:r>
      <w:r w:rsidRPr="00C13E15">
        <w:rPr>
          <w:rFonts w:ascii="Times New Roman" w:hAnsi="Times New Roman" w:hint="eastAsia"/>
          <w:sz w:val="20"/>
          <w:szCs w:val="20"/>
        </w:rPr>
        <w:t xml:space="preserve">. </w:t>
      </w:r>
      <w:r w:rsidR="008E748C" w:rsidRPr="00C13E15">
        <w:rPr>
          <w:rFonts w:ascii="Times New Roman" w:hAnsi="Times New Roman" w:hint="eastAsia"/>
          <w:sz w:val="20"/>
          <w:szCs w:val="20"/>
        </w:rPr>
        <w:t xml:space="preserve">As NOMA is anticipated to be </w:t>
      </w:r>
      <w:proofErr w:type="gramStart"/>
      <w:r w:rsidR="008E748C" w:rsidRPr="00C13E15">
        <w:rPr>
          <w:rFonts w:ascii="Times New Roman" w:hAnsi="Times New Roman" w:hint="eastAsia"/>
          <w:sz w:val="20"/>
          <w:szCs w:val="20"/>
        </w:rPr>
        <w:t>a generic technology accommodat</w:t>
      </w:r>
      <w:r w:rsidR="00792FFC">
        <w:rPr>
          <w:rFonts w:ascii="Times New Roman" w:hAnsi="Times New Roman"/>
          <w:sz w:val="20"/>
          <w:szCs w:val="20"/>
        </w:rPr>
        <w:t>e</w:t>
      </w:r>
      <w:proofErr w:type="gramEnd"/>
      <w:r w:rsidR="00792FFC">
        <w:rPr>
          <w:rFonts w:ascii="Times New Roman" w:hAnsi="Times New Roman" w:hint="eastAsia"/>
          <w:sz w:val="20"/>
          <w:szCs w:val="20"/>
        </w:rPr>
        <w:t xml:space="preserve"> diverse 5G scenarios</w:t>
      </w:r>
      <w:r w:rsidR="00792FFC">
        <w:rPr>
          <w:rFonts w:ascii="Times New Roman" w:hAnsi="Times New Roman"/>
          <w:sz w:val="20"/>
          <w:szCs w:val="20"/>
        </w:rPr>
        <w:t>,</w:t>
      </w:r>
      <w:r w:rsidR="008E748C" w:rsidRPr="00C13E15">
        <w:rPr>
          <w:rFonts w:ascii="Times New Roman" w:hAnsi="Times New Roman" w:hint="eastAsia"/>
          <w:sz w:val="20"/>
          <w:szCs w:val="20"/>
        </w:rPr>
        <w:t xml:space="preserve"> </w:t>
      </w:r>
      <w:r w:rsidR="00792FFC">
        <w:rPr>
          <w:rFonts w:ascii="Times New Roman" w:hAnsi="Times New Roman"/>
          <w:sz w:val="20"/>
          <w:szCs w:val="20"/>
        </w:rPr>
        <w:t>t</w:t>
      </w:r>
      <w:r w:rsidRPr="00C13E15">
        <w:rPr>
          <w:rFonts w:ascii="Times New Roman" w:hAnsi="Times New Roman" w:hint="eastAsia"/>
          <w:sz w:val="20"/>
          <w:szCs w:val="20"/>
        </w:rPr>
        <w:t>his motivates the discussion on the</w:t>
      </w:r>
      <w:r w:rsidR="00115882" w:rsidRPr="00C13E15">
        <w:rPr>
          <w:rFonts w:ascii="Times New Roman" w:hAnsi="Times New Roman" w:hint="eastAsia"/>
          <w:sz w:val="20"/>
          <w:szCs w:val="20"/>
        </w:rPr>
        <w:t xml:space="preserve"> pros and cons of transmission without grant and grant-free transmission</w:t>
      </w:r>
      <w:r w:rsidRPr="00C13E15">
        <w:rPr>
          <w:rFonts w:ascii="Times New Roman" w:hAnsi="Times New Roman" w:hint="eastAsia"/>
          <w:sz w:val="20"/>
          <w:szCs w:val="20"/>
        </w:rPr>
        <w:t xml:space="preserve"> and the</w:t>
      </w:r>
      <w:r w:rsidR="00115882" w:rsidRPr="00C13E15">
        <w:rPr>
          <w:rFonts w:ascii="Times New Roman" w:hAnsi="Times New Roman" w:hint="eastAsia"/>
          <w:sz w:val="20"/>
          <w:szCs w:val="20"/>
        </w:rPr>
        <w:t>ir</w:t>
      </w:r>
      <w:r w:rsidRPr="00C13E15">
        <w:rPr>
          <w:rFonts w:ascii="Times New Roman" w:hAnsi="Times New Roman" w:hint="eastAsia"/>
          <w:sz w:val="20"/>
          <w:szCs w:val="20"/>
        </w:rPr>
        <w:t xml:space="preserve"> respective impact</w:t>
      </w:r>
      <w:r w:rsidR="0059104E" w:rsidRPr="00C13E15">
        <w:rPr>
          <w:rFonts w:ascii="Times New Roman" w:hAnsi="Times New Roman" w:hint="eastAsia"/>
          <w:sz w:val="20"/>
          <w:szCs w:val="20"/>
        </w:rPr>
        <w:t>s</w:t>
      </w:r>
      <w:r w:rsidRPr="00C13E15">
        <w:rPr>
          <w:rFonts w:ascii="Times New Roman" w:hAnsi="Times New Roman" w:hint="eastAsia"/>
          <w:sz w:val="20"/>
          <w:szCs w:val="20"/>
        </w:rPr>
        <w:t xml:space="preserve"> on the</w:t>
      </w:r>
      <w:r w:rsidR="00071EEF" w:rsidRPr="00C13E15">
        <w:rPr>
          <w:rFonts w:ascii="Times New Roman" w:hAnsi="Times New Roman" w:hint="eastAsia"/>
          <w:sz w:val="20"/>
          <w:szCs w:val="20"/>
        </w:rPr>
        <w:t xml:space="preserve"> procedure related issues.</w:t>
      </w:r>
    </w:p>
    <w:p w:rsidR="009C6CD5" w:rsidRPr="0073624A" w:rsidRDefault="00E25A95">
      <w:pPr>
        <w:pStyle w:val="Heading1"/>
        <w:keepNext/>
        <w:keepLines/>
        <w:widowControl/>
        <w:pBdr>
          <w:top w:val="single" w:sz="12" w:space="3" w:color="auto"/>
        </w:pBdr>
        <w:tabs>
          <w:tab w:val="clear" w:pos="709"/>
          <w:tab w:val="left" w:pos="432"/>
        </w:tabs>
        <w:overflowPunct w:val="0"/>
        <w:spacing w:before="240" w:after="180"/>
        <w:ind w:left="432" w:hanging="432"/>
        <w:textAlignment w:val="baseline"/>
        <w:rPr>
          <w:rFonts w:eastAsiaTheme="minorEastAsia" w:cs="Arial"/>
          <w:sz w:val="32"/>
          <w:szCs w:val="32"/>
          <w:lang w:val="en-US"/>
        </w:rPr>
      </w:pPr>
      <w:r w:rsidRPr="0073624A">
        <w:rPr>
          <w:rFonts w:eastAsiaTheme="minorEastAsia" w:cs="Arial" w:hint="eastAsia"/>
          <w:sz w:val="32"/>
          <w:szCs w:val="32"/>
          <w:lang w:val="en-US"/>
        </w:rPr>
        <w:lastRenderedPageBreak/>
        <w:t>Considerations on procedures</w:t>
      </w:r>
      <w:r w:rsidR="00B02EC6" w:rsidRPr="0073624A">
        <w:rPr>
          <w:rFonts w:eastAsiaTheme="minorEastAsia" w:cs="Arial" w:hint="eastAsia"/>
          <w:sz w:val="32"/>
          <w:szCs w:val="32"/>
          <w:lang w:val="en-US"/>
        </w:rPr>
        <w:t xml:space="preserve"> r</w:t>
      </w:r>
      <w:r w:rsidR="00B555EF" w:rsidRPr="0073624A">
        <w:rPr>
          <w:rFonts w:eastAsiaTheme="minorEastAsia" w:cs="Arial" w:hint="eastAsia"/>
          <w:sz w:val="32"/>
          <w:szCs w:val="32"/>
          <w:lang w:val="en-US"/>
        </w:rPr>
        <w:t>elated to NOMA</w:t>
      </w:r>
    </w:p>
    <w:p w:rsidR="00693CE7" w:rsidRPr="005039DB" w:rsidRDefault="00693CE7" w:rsidP="002672A7">
      <w:pPr>
        <w:pStyle w:val="Heading2"/>
        <w:spacing w:after="0" w:line="415" w:lineRule="auto"/>
        <w:ind w:left="562" w:hanging="562"/>
        <w:rPr>
          <w:rFonts w:ascii="Arial" w:hAnsi="Arial" w:cs="Arial"/>
          <w:sz w:val="21"/>
        </w:rPr>
      </w:pPr>
      <w:r w:rsidRPr="005039DB">
        <w:rPr>
          <w:rFonts w:ascii="Arial" w:hAnsi="Arial" w:cs="Arial"/>
          <w:sz w:val="21"/>
        </w:rPr>
        <w:t>UE detection and channel estimation</w:t>
      </w:r>
    </w:p>
    <w:p w:rsidR="00A707BD" w:rsidRPr="00A707BD" w:rsidRDefault="00790698" w:rsidP="00A707BD">
      <w:pPr>
        <w:autoSpaceDE w:val="0"/>
        <w:autoSpaceDN w:val="0"/>
        <w:adjustRightInd w:val="0"/>
        <w:snapToGrid w:val="0"/>
        <w:spacing w:after="12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>For transmission without grant</w:t>
      </w:r>
      <w:r w:rsidR="00A707BD" w:rsidRPr="00A707BD">
        <w:rPr>
          <w:rFonts w:ascii="Times New Roman" w:hAnsi="Times New Roman"/>
          <w:sz w:val="20"/>
          <w:szCs w:val="20"/>
        </w:rPr>
        <w:t xml:space="preserve">, each UE </w:t>
      </w:r>
      <w:r w:rsidR="0017464D">
        <w:rPr>
          <w:rFonts w:ascii="Times New Roman" w:hAnsi="Times New Roman"/>
          <w:sz w:val="20"/>
          <w:szCs w:val="20"/>
        </w:rPr>
        <w:t xml:space="preserve">is pre-configured by the </w:t>
      </w:r>
      <w:proofErr w:type="spellStart"/>
      <w:r w:rsidR="0017464D">
        <w:rPr>
          <w:rFonts w:ascii="Times New Roman" w:hAnsi="Times New Roman"/>
          <w:sz w:val="20"/>
          <w:szCs w:val="20"/>
        </w:rPr>
        <w:t>gNB</w:t>
      </w:r>
      <w:proofErr w:type="spellEnd"/>
      <w:r w:rsidR="00A707BD" w:rsidRPr="00A707BD">
        <w:rPr>
          <w:rFonts w:ascii="Times New Roman" w:hAnsi="Times New Roman"/>
          <w:sz w:val="20"/>
          <w:szCs w:val="20"/>
        </w:rPr>
        <w:t xml:space="preserve"> statically or semi-statically orthogonal or low-correlated UE-specific physical resource</w:t>
      </w:r>
      <w:r w:rsidR="00CE1035">
        <w:rPr>
          <w:rFonts w:ascii="Times New Roman" w:hAnsi="Times New Roman" w:hint="eastAsia"/>
          <w:sz w:val="20"/>
          <w:szCs w:val="20"/>
        </w:rPr>
        <w:t xml:space="preserve"> per traffic loading</w:t>
      </w:r>
      <w:r w:rsidR="00A707BD" w:rsidRPr="00A707BD">
        <w:rPr>
          <w:rFonts w:ascii="Times New Roman" w:hAnsi="Times New Roman"/>
          <w:sz w:val="20"/>
          <w:szCs w:val="20"/>
        </w:rPr>
        <w:t xml:space="preserve">. Orthogonal pre-configuration can naturally much simplify the receiver and ensure a more robust performance due to the interference-free links, nevertheless at the expense of lower spectral </w:t>
      </w:r>
      <w:r w:rsidR="00A707BD" w:rsidRPr="006A0FEB">
        <w:rPr>
          <w:rFonts w:ascii="Times New Roman" w:hAnsi="Times New Roman"/>
          <w:sz w:val="20"/>
          <w:szCs w:val="20"/>
        </w:rPr>
        <w:t>eff</w:t>
      </w:r>
      <w:r w:rsidR="009F492D" w:rsidRPr="006A0FEB">
        <w:rPr>
          <w:rFonts w:ascii="Times New Roman" w:hAnsi="Times New Roman"/>
          <w:sz w:val="20"/>
          <w:szCs w:val="20"/>
        </w:rPr>
        <w:t xml:space="preserve">iciency or connection density. </w:t>
      </w:r>
      <w:r w:rsidR="00A707BD" w:rsidRPr="006A0FEB">
        <w:rPr>
          <w:rFonts w:ascii="Times New Roman" w:hAnsi="Times New Roman"/>
          <w:sz w:val="20"/>
          <w:szCs w:val="20"/>
        </w:rPr>
        <w:t>On the other hand, low correlated pre-configuration enables the system to accommodate more connections than the orthogonal method, with the penalty of performance degradation per link</w:t>
      </w:r>
      <w:r w:rsidR="00A707BD" w:rsidRPr="00A707BD">
        <w:rPr>
          <w:rFonts w:ascii="Times New Roman" w:hAnsi="Times New Roman"/>
          <w:sz w:val="20"/>
          <w:szCs w:val="20"/>
        </w:rPr>
        <w:t xml:space="preserve"> or a mor</w:t>
      </w:r>
      <w:r w:rsidR="009F53EE">
        <w:rPr>
          <w:rFonts w:ascii="Times New Roman" w:hAnsi="Times New Roman"/>
          <w:sz w:val="20"/>
          <w:szCs w:val="20"/>
        </w:rPr>
        <w:t xml:space="preserve">e complex MUD receiver in </w:t>
      </w:r>
      <w:proofErr w:type="spellStart"/>
      <w:r w:rsidR="009F53EE">
        <w:rPr>
          <w:rFonts w:ascii="Times New Roman" w:hAnsi="Times New Roman"/>
          <w:sz w:val="20"/>
          <w:szCs w:val="20"/>
        </w:rPr>
        <w:t>gNB</w:t>
      </w:r>
      <w:proofErr w:type="spellEnd"/>
      <w:r w:rsidR="00A707BD" w:rsidRPr="00A707BD">
        <w:rPr>
          <w:rFonts w:ascii="Times New Roman" w:hAnsi="Times New Roman"/>
          <w:sz w:val="20"/>
          <w:szCs w:val="20"/>
        </w:rPr>
        <w:t>, due to the inter-user interference. Strictly speaking, this type of</w:t>
      </w:r>
      <w:r w:rsidR="00A87A61">
        <w:rPr>
          <w:rFonts w:ascii="Times New Roman" w:hAnsi="Times New Roman" w:hint="eastAsia"/>
          <w:sz w:val="20"/>
          <w:szCs w:val="20"/>
        </w:rPr>
        <w:t xml:space="preserve"> tran</w:t>
      </w:r>
      <w:r w:rsidR="0045677F">
        <w:rPr>
          <w:rFonts w:ascii="Times New Roman" w:hAnsi="Times New Roman" w:hint="eastAsia"/>
          <w:sz w:val="20"/>
          <w:szCs w:val="20"/>
        </w:rPr>
        <w:t xml:space="preserve">smission could be named </w:t>
      </w:r>
      <w:r w:rsidR="009F53EE">
        <w:rPr>
          <w:rFonts w:ascii="Times New Roman" w:hAnsi="Times New Roman"/>
          <w:sz w:val="20"/>
          <w:szCs w:val="20"/>
        </w:rPr>
        <w:t xml:space="preserve">without </w:t>
      </w:r>
      <w:r w:rsidR="009F53EE">
        <w:rPr>
          <w:rFonts w:ascii="Times New Roman" w:hAnsi="Times New Roman" w:hint="eastAsia"/>
          <w:sz w:val="20"/>
          <w:szCs w:val="20"/>
        </w:rPr>
        <w:t>dynamic</w:t>
      </w:r>
      <w:r w:rsidR="009F53EE">
        <w:rPr>
          <w:rFonts w:ascii="Times New Roman" w:hAnsi="Times New Roman"/>
          <w:sz w:val="20"/>
          <w:szCs w:val="20"/>
        </w:rPr>
        <w:t xml:space="preserve"> </w:t>
      </w:r>
      <w:r w:rsidR="00A87A61">
        <w:rPr>
          <w:rFonts w:ascii="Times New Roman" w:hAnsi="Times New Roman" w:hint="eastAsia"/>
          <w:sz w:val="20"/>
          <w:szCs w:val="20"/>
        </w:rPr>
        <w:t>gra</w:t>
      </w:r>
      <w:r w:rsidR="009F53EE">
        <w:rPr>
          <w:rFonts w:ascii="Times New Roman" w:hAnsi="Times New Roman" w:hint="eastAsia"/>
          <w:sz w:val="20"/>
          <w:szCs w:val="20"/>
        </w:rPr>
        <w:t>nt</w:t>
      </w:r>
      <w:r w:rsidR="00A707BD" w:rsidRPr="00A707BD">
        <w:rPr>
          <w:rFonts w:ascii="Times New Roman" w:hAnsi="Times New Roman"/>
          <w:sz w:val="20"/>
          <w:szCs w:val="20"/>
        </w:rPr>
        <w:t xml:space="preserve">, because it still needs static pre-configuration or static grant. It may work well for regular traffic such as periodic traffic without cell switching, </w:t>
      </w:r>
      <w:r w:rsidR="009F53EE">
        <w:rPr>
          <w:rFonts w:ascii="Times New Roman" w:hAnsi="Times New Roman"/>
          <w:sz w:val="20"/>
          <w:szCs w:val="20"/>
        </w:rPr>
        <w:t>where</w:t>
      </w:r>
      <w:r w:rsidR="00A707BD" w:rsidRPr="00A707BD">
        <w:rPr>
          <w:rFonts w:ascii="Times New Roman" w:hAnsi="Times New Roman"/>
          <w:sz w:val="20"/>
          <w:szCs w:val="20"/>
        </w:rPr>
        <w:t xml:space="preserve"> a traffic-matching regular resource pattern can be preconfigured to avoid the waste of physical resources. </w:t>
      </w:r>
      <w:r w:rsidR="00ED5E5A">
        <w:rPr>
          <w:rFonts w:ascii="Times New Roman" w:hAnsi="Times New Roman" w:hint="eastAsia"/>
          <w:sz w:val="20"/>
          <w:szCs w:val="20"/>
        </w:rPr>
        <w:t xml:space="preserve"> </w:t>
      </w:r>
      <w:r w:rsidR="00A707BD" w:rsidRPr="00A707BD">
        <w:rPr>
          <w:rFonts w:ascii="Times New Roman" w:hAnsi="Times New Roman"/>
          <w:sz w:val="20"/>
          <w:szCs w:val="20"/>
        </w:rPr>
        <w:t xml:space="preserve">However, it is much less efficient for irregular traffic such as event-driven non-periodic traffic or mobile traffic involving cell switching. </w:t>
      </w:r>
      <w:r w:rsidR="009F53EE">
        <w:rPr>
          <w:rFonts w:ascii="Times New Roman" w:hAnsi="Times New Roman"/>
          <w:sz w:val="20"/>
          <w:szCs w:val="20"/>
        </w:rPr>
        <w:t>This</w:t>
      </w:r>
      <w:r w:rsidR="00A707BD" w:rsidRPr="00A707BD">
        <w:rPr>
          <w:rFonts w:ascii="Times New Roman" w:hAnsi="Times New Roman"/>
          <w:sz w:val="20"/>
          <w:szCs w:val="20"/>
        </w:rPr>
        <w:t xml:space="preserve"> would incur serious waste of r</w:t>
      </w:r>
      <w:r w:rsidR="009F53EE">
        <w:rPr>
          <w:rFonts w:ascii="Times New Roman" w:hAnsi="Times New Roman"/>
          <w:sz w:val="20"/>
          <w:szCs w:val="20"/>
        </w:rPr>
        <w:t>esource or very large latency since</w:t>
      </w:r>
      <w:r w:rsidR="00A707BD" w:rsidRPr="00A707BD">
        <w:rPr>
          <w:rFonts w:ascii="Times New Roman" w:hAnsi="Times New Roman"/>
          <w:sz w:val="20"/>
          <w:szCs w:val="20"/>
        </w:rPr>
        <w:t xml:space="preserve"> matching resource allocations fo</w:t>
      </w:r>
      <w:r w:rsidR="009F53EE">
        <w:rPr>
          <w:rFonts w:ascii="Times New Roman" w:hAnsi="Times New Roman"/>
          <w:sz w:val="20"/>
          <w:szCs w:val="20"/>
        </w:rPr>
        <w:t>r such irregular traffic is quite difficult</w:t>
      </w:r>
      <w:r w:rsidR="00A707BD" w:rsidRPr="00A707BD">
        <w:rPr>
          <w:rFonts w:ascii="Times New Roman" w:hAnsi="Times New Roman"/>
          <w:sz w:val="20"/>
          <w:szCs w:val="20"/>
        </w:rPr>
        <w:t xml:space="preserve"> if not impossible</w:t>
      </w:r>
      <w:r w:rsidR="006135F1">
        <w:rPr>
          <w:rFonts w:ascii="Times New Roman" w:hAnsi="Times New Roman" w:hint="eastAsia"/>
          <w:sz w:val="20"/>
          <w:szCs w:val="20"/>
        </w:rPr>
        <w:t xml:space="preserve"> to pre</w:t>
      </w:r>
      <w:r w:rsidR="009D72CB">
        <w:rPr>
          <w:rFonts w:ascii="Times New Roman" w:hAnsi="Times New Roman" w:hint="eastAsia"/>
          <w:sz w:val="20"/>
          <w:szCs w:val="20"/>
        </w:rPr>
        <w:t>-</w:t>
      </w:r>
      <w:r w:rsidR="006135F1">
        <w:rPr>
          <w:rFonts w:ascii="Times New Roman" w:hAnsi="Times New Roman" w:hint="eastAsia"/>
          <w:sz w:val="20"/>
          <w:szCs w:val="20"/>
        </w:rPr>
        <w:t>configure in advance</w:t>
      </w:r>
      <w:r w:rsidR="009F53EE">
        <w:rPr>
          <w:rFonts w:ascii="Times New Roman" w:hAnsi="Times New Roman"/>
          <w:sz w:val="20"/>
          <w:szCs w:val="20"/>
        </w:rPr>
        <w:t xml:space="preserve">, and the </w:t>
      </w:r>
      <w:r w:rsidR="00A707BD" w:rsidRPr="00A707BD">
        <w:rPr>
          <w:rFonts w:ascii="Times New Roman" w:hAnsi="Times New Roman"/>
          <w:sz w:val="20"/>
          <w:szCs w:val="20"/>
        </w:rPr>
        <w:t>requires complicated reconfiguration once cell switching happens. Also, retransmission and the support of flexible packet size in pre-configured grant-free transmission are nontrivial. What's more, things would be</w:t>
      </w:r>
      <w:r w:rsidR="009F53EE">
        <w:rPr>
          <w:rFonts w:ascii="Times New Roman" w:hAnsi="Times New Roman"/>
          <w:sz w:val="20"/>
          <w:szCs w:val="20"/>
        </w:rPr>
        <w:t>come</w:t>
      </w:r>
      <w:r w:rsidR="00A707BD" w:rsidRPr="00A707BD">
        <w:rPr>
          <w:rFonts w:ascii="Times New Roman" w:hAnsi="Times New Roman"/>
          <w:sz w:val="20"/>
          <w:szCs w:val="20"/>
        </w:rPr>
        <w:t xml:space="preserve"> worse for the</w:t>
      </w:r>
      <w:r w:rsidR="003F0EA7">
        <w:rPr>
          <w:rFonts w:ascii="Times New Roman" w:hAnsi="Times New Roman" w:hint="eastAsia"/>
          <w:sz w:val="20"/>
          <w:szCs w:val="20"/>
        </w:rPr>
        <w:t xml:space="preserve"> transmission without grant</w:t>
      </w:r>
      <w:r w:rsidR="00A707BD" w:rsidRPr="00A707BD">
        <w:rPr>
          <w:rFonts w:ascii="Times New Roman" w:hAnsi="Times New Roman"/>
          <w:sz w:val="20"/>
          <w:szCs w:val="20"/>
        </w:rPr>
        <w:t xml:space="preserve"> if the UEs are not in RRC con</w:t>
      </w:r>
      <w:r w:rsidR="009F53EE">
        <w:rPr>
          <w:rFonts w:ascii="Times New Roman" w:hAnsi="Times New Roman"/>
          <w:sz w:val="20"/>
          <w:szCs w:val="20"/>
        </w:rPr>
        <w:t>nected state</w:t>
      </w:r>
      <w:r w:rsidR="00A707BD" w:rsidRPr="00A707BD">
        <w:rPr>
          <w:rFonts w:ascii="Times New Roman" w:hAnsi="Times New Roman"/>
          <w:sz w:val="20"/>
          <w:szCs w:val="20"/>
        </w:rPr>
        <w:t>.</w:t>
      </w:r>
    </w:p>
    <w:p w:rsidR="00A707BD" w:rsidRPr="005500CC" w:rsidRDefault="00A707BD" w:rsidP="00A707BD">
      <w:pPr>
        <w:autoSpaceDE w:val="0"/>
        <w:autoSpaceDN w:val="0"/>
        <w:adjustRightInd w:val="0"/>
        <w:snapToGrid w:val="0"/>
        <w:spacing w:after="120"/>
        <w:jc w:val="both"/>
        <w:rPr>
          <w:rFonts w:ascii="Times New Roman" w:hAnsi="Times New Roman"/>
          <w:sz w:val="20"/>
          <w:szCs w:val="20"/>
        </w:rPr>
      </w:pPr>
      <w:r w:rsidRPr="00A707BD">
        <w:rPr>
          <w:rFonts w:ascii="Times New Roman" w:hAnsi="Times New Roman"/>
          <w:sz w:val="20"/>
          <w:szCs w:val="20"/>
        </w:rPr>
        <w:t>On th</w:t>
      </w:r>
      <w:r w:rsidR="00B01E4E">
        <w:rPr>
          <w:rFonts w:ascii="Times New Roman" w:hAnsi="Times New Roman"/>
          <w:sz w:val="20"/>
          <w:szCs w:val="20"/>
        </w:rPr>
        <w:t>e other hand, in the autonomous</w:t>
      </w:r>
      <w:r w:rsidR="00B01E4E">
        <w:rPr>
          <w:rFonts w:ascii="Times New Roman" w:hAnsi="Times New Roman" w:hint="eastAsia"/>
          <w:sz w:val="20"/>
          <w:szCs w:val="20"/>
        </w:rPr>
        <w:t>/</w:t>
      </w:r>
      <w:r w:rsidRPr="00A707BD">
        <w:rPr>
          <w:rFonts w:ascii="Times New Roman" w:hAnsi="Times New Roman"/>
          <w:sz w:val="20"/>
          <w:szCs w:val="20"/>
        </w:rPr>
        <w:t>grant</w:t>
      </w:r>
      <w:r w:rsidR="00B01E4E">
        <w:rPr>
          <w:rFonts w:ascii="Times New Roman" w:hAnsi="Times New Roman"/>
          <w:sz w:val="20"/>
          <w:szCs w:val="20"/>
        </w:rPr>
        <w:t>-free</w:t>
      </w:r>
      <w:r w:rsidR="00B01E4E">
        <w:rPr>
          <w:rFonts w:ascii="Times New Roman" w:hAnsi="Times New Roman" w:hint="eastAsia"/>
          <w:sz w:val="20"/>
          <w:szCs w:val="20"/>
        </w:rPr>
        <w:t xml:space="preserve"> </w:t>
      </w:r>
      <w:r w:rsidRPr="00A707BD">
        <w:rPr>
          <w:rFonts w:ascii="Times New Roman" w:hAnsi="Times New Roman"/>
          <w:sz w:val="20"/>
          <w:szCs w:val="20"/>
        </w:rPr>
        <w:t>transmission, UE-specific pre-configuration is no longer necessary. Therefore neither dynamic grant nor static/semi-static grant for a p</w:t>
      </w:r>
      <w:r w:rsidR="009F53EE">
        <w:rPr>
          <w:rFonts w:ascii="Times New Roman" w:hAnsi="Times New Roman"/>
          <w:sz w:val="20"/>
          <w:szCs w:val="20"/>
        </w:rPr>
        <w:t>articular device is required, so that true grant-free can be</w:t>
      </w:r>
      <w:r w:rsidRPr="00A707BD">
        <w:rPr>
          <w:rFonts w:ascii="Times New Roman" w:hAnsi="Times New Roman"/>
          <w:sz w:val="20"/>
          <w:szCs w:val="20"/>
        </w:rPr>
        <w:t xml:space="preserve"> achieved. Each d</w:t>
      </w:r>
      <w:r w:rsidR="009F53EE">
        <w:rPr>
          <w:rFonts w:ascii="Times New Roman" w:hAnsi="Times New Roman"/>
          <w:sz w:val="20"/>
          <w:szCs w:val="20"/>
        </w:rPr>
        <w:t>evice can transmit data immediately</w:t>
      </w:r>
      <w:r w:rsidRPr="00A707BD">
        <w:rPr>
          <w:rFonts w:ascii="Times New Roman" w:hAnsi="Times New Roman"/>
          <w:sz w:val="20"/>
          <w:szCs w:val="20"/>
        </w:rPr>
        <w:t xml:space="preserve"> in deep-sleep state by randomly selecting physical resources from a predefined resource pool, and turn to deep-sleep again once </w:t>
      </w:r>
      <w:r w:rsidR="009F53EE">
        <w:rPr>
          <w:rFonts w:ascii="Times New Roman" w:hAnsi="Times New Roman"/>
          <w:sz w:val="20"/>
          <w:szCs w:val="20"/>
        </w:rPr>
        <w:t xml:space="preserve">the transmission is finished. This can save </w:t>
      </w:r>
      <w:r w:rsidRPr="00A707BD">
        <w:rPr>
          <w:rFonts w:ascii="Times New Roman" w:hAnsi="Times New Roman"/>
          <w:sz w:val="20"/>
          <w:szCs w:val="20"/>
        </w:rPr>
        <w:t xml:space="preserve">battery consumption. Free from the constraints of pre-configuration, </w:t>
      </w:r>
      <w:r w:rsidR="00B01E4E">
        <w:rPr>
          <w:rFonts w:ascii="Times New Roman" w:hAnsi="Times New Roman"/>
          <w:sz w:val="20"/>
          <w:szCs w:val="20"/>
        </w:rPr>
        <w:t>autonomous</w:t>
      </w:r>
      <w:r w:rsidR="00B01E4E">
        <w:rPr>
          <w:rFonts w:ascii="Times New Roman" w:hAnsi="Times New Roman" w:hint="eastAsia"/>
          <w:sz w:val="20"/>
          <w:szCs w:val="20"/>
        </w:rPr>
        <w:t>/</w:t>
      </w:r>
      <w:r w:rsidR="00B01E4E" w:rsidRPr="00A707BD">
        <w:rPr>
          <w:rFonts w:ascii="Times New Roman" w:hAnsi="Times New Roman"/>
          <w:sz w:val="20"/>
          <w:szCs w:val="20"/>
        </w:rPr>
        <w:t>grant</w:t>
      </w:r>
      <w:r w:rsidR="00B01E4E">
        <w:rPr>
          <w:rFonts w:ascii="Times New Roman" w:hAnsi="Times New Roman"/>
          <w:sz w:val="20"/>
          <w:szCs w:val="20"/>
        </w:rPr>
        <w:t>-free</w:t>
      </w:r>
      <w:r w:rsidR="00B01E4E">
        <w:rPr>
          <w:rFonts w:ascii="Times New Roman" w:hAnsi="Times New Roman" w:hint="eastAsia"/>
          <w:sz w:val="20"/>
          <w:szCs w:val="20"/>
        </w:rPr>
        <w:t xml:space="preserve"> </w:t>
      </w:r>
      <w:r w:rsidR="00B01E4E" w:rsidRPr="00A707BD">
        <w:rPr>
          <w:rFonts w:ascii="Times New Roman" w:hAnsi="Times New Roman"/>
          <w:sz w:val="20"/>
          <w:szCs w:val="20"/>
        </w:rPr>
        <w:t>transmission</w:t>
      </w:r>
      <w:r w:rsidRPr="00A707BD">
        <w:rPr>
          <w:rFonts w:ascii="Times New Roman" w:hAnsi="Times New Roman"/>
          <w:sz w:val="20"/>
          <w:szCs w:val="20"/>
        </w:rPr>
        <w:t xml:space="preserve"> can extremely simplify the transmitter as well as the network compared to the </w:t>
      </w:r>
      <w:r w:rsidR="00CB38F6" w:rsidRPr="004F52D4">
        <w:rPr>
          <w:rFonts w:ascii="Times New Roman" w:hAnsi="Times New Roman" w:hint="eastAsia"/>
          <w:sz w:val="20"/>
          <w:szCs w:val="20"/>
        </w:rPr>
        <w:t xml:space="preserve">transmission without grant </w:t>
      </w:r>
      <w:r w:rsidR="00B01E4E" w:rsidRPr="004F52D4">
        <w:rPr>
          <w:rFonts w:ascii="Times New Roman" w:hAnsi="Times New Roman" w:hint="eastAsia"/>
          <w:sz w:val="20"/>
          <w:szCs w:val="20"/>
        </w:rPr>
        <w:t xml:space="preserve">at least </w:t>
      </w:r>
      <w:r w:rsidRPr="004F52D4">
        <w:rPr>
          <w:rFonts w:ascii="Times New Roman" w:hAnsi="Times New Roman"/>
          <w:sz w:val="20"/>
          <w:szCs w:val="20"/>
        </w:rPr>
        <w:t>in the following aspects,</w:t>
      </w:r>
      <w:r w:rsidRPr="00A707BD">
        <w:rPr>
          <w:rFonts w:ascii="Times New Roman" w:hAnsi="Times New Roman"/>
          <w:sz w:val="20"/>
          <w:szCs w:val="20"/>
        </w:rPr>
        <w:t xml:space="preserve"> </w:t>
      </w:r>
    </w:p>
    <w:p w:rsidR="00A707BD" w:rsidRPr="00071B8C" w:rsidRDefault="00A707BD" w:rsidP="00071B8C">
      <w:pPr>
        <w:pStyle w:val="ListParagraph"/>
        <w:numPr>
          <w:ilvl w:val="0"/>
          <w:numId w:val="15"/>
        </w:numPr>
        <w:autoSpaceDE w:val="0"/>
        <w:autoSpaceDN w:val="0"/>
        <w:adjustRightInd w:val="0"/>
        <w:snapToGrid w:val="0"/>
        <w:spacing w:after="120"/>
        <w:ind w:firstLineChars="0"/>
        <w:jc w:val="both"/>
        <w:rPr>
          <w:rFonts w:ascii="Times New Roman" w:hAnsi="Times New Roman"/>
          <w:sz w:val="20"/>
          <w:szCs w:val="20"/>
        </w:rPr>
      </w:pPr>
      <w:r w:rsidRPr="00071B8C">
        <w:rPr>
          <w:rFonts w:ascii="Times New Roman" w:hAnsi="Times New Roman"/>
          <w:sz w:val="20"/>
          <w:szCs w:val="20"/>
        </w:rPr>
        <w:t xml:space="preserve">avoiding the pre-configuration and re-configuration </w:t>
      </w:r>
    </w:p>
    <w:p w:rsidR="00A707BD" w:rsidRPr="00071B8C" w:rsidRDefault="00A707BD" w:rsidP="00071B8C">
      <w:pPr>
        <w:pStyle w:val="ListParagraph"/>
        <w:numPr>
          <w:ilvl w:val="0"/>
          <w:numId w:val="15"/>
        </w:numPr>
        <w:autoSpaceDE w:val="0"/>
        <w:autoSpaceDN w:val="0"/>
        <w:adjustRightInd w:val="0"/>
        <w:snapToGrid w:val="0"/>
        <w:spacing w:after="120"/>
        <w:ind w:firstLineChars="0"/>
        <w:jc w:val="both"/>
        <w:rPr>
          <w:rFonts w:ascii="Times New Roman" w:hAnsi="Times New Roman"/>
          <w:sz w:val="20"/>
          <w:szCs w:val="20"/>
        </w:rPr>
      </w:pPr>
      <w:r w:rsidRPr="00071B8C">
        <w:rPr>
          <w:rFonts w:ascii="Times New Roman" w:hAnsi="Times New Roman"/>
          <w:sz w:val="20"/>
          <w:szCs w:val="20"/>
        </w:rPr>
        <w:t>simplifying the retransmission</w:t>
      </w:r>
    </w:p>
    <w:p w:rsidR="00A707BD" w:rsidRPr="00071B8C" w:rsidRDefault="00A707BD" w:rsidP="00071B8C">
      <w:pPr>
        <w:pStyle w:val="ListParagraph"/>
        <w:numPr>
          <w:ilvl w:val="0"/>
          <w:numId w:val="15"/>
        </w:numPr>
        <w:autoSpaceDE w:val="0"/>
        <w:autoSpaceDN w:val="0"/>
        <w:adjustRightInd w:val="0"/>
        <w:snapToGrid w:val="0"/>
        <w:spacing w:after="120"/>
        <w:ind w:firstLineChars="0"/>
        <w:jc w:val="both"/>
        <w:rPr>
          <w:rFonts w:ascii="Times New Roman" w:hAnsi="Times New Roman"/>
          <w:sz w:val="20"/>
          <w:szCs w:val="20"/>
        </w:rPr>
      </w:pPr>
      <w:proofErr w:type="gramStart"/>
      <w:r w:rsidRPr="00071B8C">
        <w:rPr>
          <w:rFonts w:ascii="Times New Roman" w:hAnsi="Times New Roman"/>
          <w:sz w:val="20"/>
          <w:szCs w:val="20"/>
        </w:rPr>
        <w:t>support</w:t>
      </w:r>
      <w:proofErr w:type="gramEnd"/>
      <w:r w:rsidRPr="00071B8C">
        <w:rPr>
          <w:rFonts w:ascii="Times New Roman" w:hAnsi="Times New Roman"/>
          <w:sz w:val="20"/>
          <w:szCs w:val="20"/>
        </w:rPr>
        <w:t xml:space="preserve"> of various packet size, etc. </w:t>
      </w:r>
    </w:p>
    <w:p w:rsidR="00A707BD" w:rsidRPr="00A707BD" w:rsidRDefault="00A707BD" w:rsidP="00A707BD">
      <w:pPr>
        <w:autoSpaceDE w:val="0"/>
        <w:autoSpaceDN w:val="0"/>
        <w:adjustRightInd w:val="0"/>
        <w:snapToGrid w:val="0"/>
        <w:spacing w:after="120"/>
        <w:jc w:val="both"/>
        <w:rPr>
          <w:rFonts w:ascii="Times New Roman" w:hAnsi="Times New Roman"/>
          <w:sz w:val="20"/>
          <w:szCs w:val="20"/>
        </w:rPr>
      </w:pPr>
      <w:r w:rsidRPr="00A707BD">
        <w:rPr>
          <w:rFonts w:ascii="Times New Roman" w:hAnsi="Times New Roman"/>
          <w:sz w:val="20"/>
          <w:szCs w:val="20"/>
        </w:rPr>
        <w:t xml:space="preserve">This simplification is particularly useful for the system designed to accommodate massive connections each with sporadic small data packet in the sense that the pre-configuration/re-configuration would be too </w:t>
      </w:r>
      <w:r w:rsidR="00A630B1">
        <w:rPr>
          <w:rFonts w:ascii="Times New Roman" w:hAnsi="Times New Roman"/>
          <w:sz w:val="20"/>
          <w:szCs w:val="20"/>
        </w:rPr>
        <w:t xml:space="preserve">inefficient </w:t>
      </w:r>
      <w:r w:rsidRPr="00A707BD">
        <w:rPr>
          <w:rFonts w:ascii="Times New Roman" w:hAnsi="Times New Roman"/>
          <w:sz w:val="20"/>
          <w:szCs w:val="20"/>
        </w:rPr>
        <w:t>for such system</w:t>
      </w:r>
      <w:proofErr w:type="gramStart"/>
      <w:r w:rsidRPr="00A707BD">
        <w:rPr>
          <w:rFonts w:ascii="Times New Roman" w:hAnsi="Times New Roman"/>
          <w:sz w:val="20"/>
          <w:szCs w:val="20"/>
        </w:rPr>
        <w:t>.</w:t>
      </w:r>
      <w:r w:rsidR="00CC3312">
        <w:rPr>
          <w:rFonts w:ascii="Times New Roman" w:hAnsi="Times New Roman" w:hint="eastAsia"/>
          <w:sz w:val="20"/>
          <w:szCs w:val="20"/>
        </w:rPr>
        <w:t>[</w:t>
      </w:r>
      <w:proofErr w:type="gramEnd"/>
      <w:r w:rsidR="00CC3312">
        <w:rPr>
          <w:rFonts w:ascii="Times New Roman" w:hAnsi="Times New Roman" w:hint="eastAsia"/>
          <w:sz w:val="20"/>
          <w:szCs w:val="20"/>
        </w:rPr>
        <w:t>1</w:t>
      </w:r>
      <w:r w:rsidR="0090632C">
        <w:rPr>
          <w:rFonts w:ascii="Times New Roman" w:hAnsi="Times New Roman" w:hint="eastAsia"/>
          <w:sz w:val="20"/>
          <w:szCs w:val="20"/>
        </w:rPr>
        <w:t xml:space="preserve">] </w:t>
      </w:r>
    </w:p>
    <w:p w:rsidR="008969FF" w:rsidRDefault="002C2DBD" w:rsidP="0027310E">
      <w:pPr>
        <w:autoSpaceDE w:val="0"/>
        <w:autoSpaceDN w:val="0"/>
        <w:adjustRightInd w:val="0"/>
        <w:snapToGrid w:val="0"/>
        <w:spacing w:after="12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>For</w:t>
      </w:r>
      <w:r w:rsidR="00F16301">
        <w:rPr>
          <w:rFonts w:ascii="Times New Roman" w:hAnsi="Times New Roman" w:hint="eastAsia"/>
          <w:sz w:val="20"/>
          <w:szCs w:val="20"/>
        </w:rPr>
        <w:t xml:space="preserve"> both transmission without grant and grant-free transmission</w:t>
      </w:r>
      <w:r w:rsidR="009357E1" w:rsidRPr="00DF733C">
        <w:rPr>
          <w:rFonts w:ascii="Times New Roman" w:hAnsi="Times New Roman" w:hint="eastAsia"/>
          <w:sz w:val="20"/>
          <w:szCs w:val="20"/>
        </w:rPr>
        <w:t>,</w:t>
      </w:r>
      <w:r>
        <w:rPr>
          <w:rFonts w:ascii="Times New Roman" w:hAnsi="Times New Roman" w:hint="eastAsia"/>
          <w:sz w:val="20"/>
          <w:szCs w:val="20"/>
        </w:rPr>
        <w:t xml:space="preserve"> UE </w:t>
      </w:r>
      <w:r w:rsidR="00BB0F82">
        <w:rPr>
          <w:rFonts w:ascii="Times New Roman" w:hAnsi="Times New Roman" w:hint="eastAsia"/>
          <w:sz w:val="20"/>
          <w:szCs w:val="20"/>
        </w:rPr>
        <w:t>(</w:t>
      </w:r>
      <w:r w:rsidR="00A630B1">
        <w:rPr>
          <w:rFonts w:ascii="Times New Roman" w:hAnsi="Times New Roman" w:hint="eastAsia"/>
          <w:sz w:val="20"/>
          <w:szCs w:val="20"/>
        </w:rPr>
        <w:t>activity</w:t>
      </w:r>
      <w:r w:rsidR="00BB0F82">
        <w:rPr>
          <w:rFonts w:ascii="Times New Roman" w:hAnsi="Times New Roman" w:hint="eastAsia"/>
          <w:sz w:val="20"/>
          <w:szCs w:val="20"/>
        </w:rPr>
        <w:t xml:space="preserve">) </w:t>
      </w:r>
      <w:r>
        <w:rPr>
          <w:rFonts w:ascii="Times New Roman" w:hAnsi="Times New Roman" w:hint="eastAsia"/>
          <w:sz w:val="20"/>
          <w:szCs w:val="20"/>
        </w:rPr>
        <w:t xml:space="preserve">detection and channel estimation are of vital importance for the </w:t>
      </w:r>
      <w:r w:rsidR="001E57AF">
        <w:rPr>
          <w:rFonts w:ascii="Times New Roman" w:hAnsi="Times New Roman" w:hint="eastAsia"/>
          <w:sz w:val="20"/>
          <w:szCs w:val="20"/>
        </w:rPr>
        <w:t>multi-user detection</w:t>
      </w:r>
      <w:r w:rsidR="00A630B1">
        <w:rPr>
          <w:rFonts w:ascii="Times New Roman" w:hAnsi="Times New Roman"/>
          <w:sz w:val="20"/>
          <w:szCs w:val="20"/>
        </w:rPr>
        <w:t xml:space="preserve"> </w:t>
      </w:r>
      <w:r w:rsidR="001E57AF">
        <w:rPr>
          <w:rFonts w:ascii="Times New Roman" w:hAnsi="Times New Roman" w:hint="eastAsia"/>
          <w:sz w:val="20"/>
          <w:szCs w:val="20"/>
        </w:rPr>
        <w:t xml:space="preserve">(MUD) </w:t>
      </w:r>
      <w:r>
        <w:rPr>
          <w:rFonts w:ascii="Times New Roman" w:hAnsi="Times New Roman" w:hint="eastAsia"/>
          <w:sz w:val="20"/>
          <w:szCs w:val="20"/>
        </w:rPr>
        <w:t xml:space="preserve">receiver. </w:t>
      </w:r>
      <w:r w:rsidR="00F16301">
        <w:rPr>
          <w:rFonts w:ascii="Times New Roman" w:hAnsi="Times New Roman" w:hint="eastAsia"/>
          <w:sz w:val="20"/>
          <w:szCs w:val="20"/>
        </w:rPr>
        <w:t xml:space="preserve"> Activity detection is blind to some extent, for the transmission without grant case, the </w:t>
      </w:r>
      <w:r w:rsidR="00A630B1">
        <w:rPr>
          <w:rFonts w:ascii="Times New Roman" w:hAnsi="Times New Roman"/>
          <w:sz w:val="20"/>
          <w:szCs w:val="20"/>
        </w:rPr>
        <w:t xml:space="preserve">number of </w:t>
      </w:r>
      <w:r w:rsidR="00F16301">
        <w:rPr>
          <w:rFonts w:ascii="Times New Roman" w:hAnsi="Times New Roman" w:hint="eastAsia"/>
          <w:sz w:val="20"/>
          <w:szCs w:val="20"/>
        </w:rPr>
        <w:t>hypoth</w:t>
      </w:r>
      <w:r w:rsidR="00A630B1">
        <w:rPr>
          <w:rFonts w:ascii="Times New Roman" w:hAnsi="Times New Roman"/>
          <w:sz w:val="20"/>
          <w:szCs w:val="20"/>
        </w:rPr>
        <w:t xml:space="preserve">eses of </w:t>
      </w:r>
      <w:r w:rsidR="00F16301">
        <w:rPr>
          <w:rFonts w:ascii="Times New Roman" w:hAnsi="Times New Roman" w:hint="eastAsia"/>
          <w:sz w:val="20"/>
          <w:szCs w:val="20"/>
        </w:rPr>
        <w:t>MA signature</w:t>
      </w:r>
      <w:r w:rsidR="00A630B1">
        <w:rPr>
          <w:rFonts w:ascii="Times New Roman" w:hAnsi="Times New Roman"/>
          <w:sz w:val="20"/>
          <w:szCs w:val="20"/>
        </w:rPr>
        <w:t>s</w:t>
      </w:r>
      <w:r w:rsidR="00F16301">
        <w:rPr>
          <w:rFonts w:ascii="Times New Roman" w:hAnsi="Times New Roman" w:hint="eastAsia"/>
          <w:sz w:val="20"/>
          <w:szCs w:val="20"/>
        </w:rPr>
        <w:t xml:space="preserve"> is reduced to the preconfigured </w:t>
      </w:r>
      <w:r w:rsidR="00B56ED5">
        <w:rPr>
          <w:rFonts w:ascii="Times New Roman" w:hAnsi="Times New Roman" w:hint="eastAsia"/>
          <w:sz w:val="20"/>
          <w:szCs w:val="20"/>
        </w:rPr>
        <w:t>pool</w:t>
      </w:r>
      <w:r w:rsidR="00F16301">
        <w:rPr>
          <w:rFonts w:ascii="Times New Roman" w:hAnsi="Times New Roman" w:hint="eastAsia"/>
          <w:sz w:val="20"/>
          <w:szCs w:val="20"/>
        </w:rPr>
        <w:t xml:space="preserve"> while for the grant-free transmission, </w:t>
      </w:r>
      <w:proofErr w:type="gramStart"/>
      <w:r w:rsidR="00F16301">
        <w:rPr>
          <w:rFonts w:ascii="Times New Roman" w:hAnsi="Times New Roman" w:hint="eastAsia"/>
          <w:sz w:val="20"/>
          <w:szCs w:val="20"/>
        </w:rPr>
        <w:t>the</w:t>
      </w:r>
      <w:proofErr w:type="gramEnd"/>
      <w:r w:rsidR="00F16301">
        <w:rPr>
          <w:rFonts w:ascii="Times New Roman" w:hAnsi="Times New Roman" w:hint="eastAsia"/>
          <w:sz w:val="20"/>
          <w:szCs w:val="20"/>
        </w:rPr>
        <w:t xml:space="preserve"> hypothetical space is the selection pool. </w:t>
      </w:r>
      <w:r w:rsidR="00B62390">
        <w:rPr>
          <w:rFonts w:ascii="Times New Roman" w:hAnsi="Times New Roman" w:hint="eastAsia"/>
          <w:sz w:val="20"/>
          <w:szCs w:val="20"/>
        </w:rPr>
        <w:t>To perform effective UE detection and channel estimation,</w:t>
      </w:r>
      <w:r w:rsidR="009357E1" w:rsidRPr="00DF733C">
        <w:rPr>
          <w:rFonts w:ascii="Times New Roman" w:hAnsi="Times New Roman" w:hint="eastAsia"/>
          <w:sz w:val="20"/>
          <w:szCs w:val="20"/>
        </w:rPr>
        <w:t xml:space="preserve"> </w:t>
      </w:r>
      <w:r w:rsidR="00A707BD" w:rsidRPr="00DF733C">
        <w:rPr>
          <w:rFonts w:ascii="Times New Roman" w:hAnsi="Times New Roman"/>
          <w:sz w:val="20"/>
          <w:szCs w:val="20"/>
        </w:rPr>
        <w:t>the five channel structures illustrated in Figure 1</w:t>
      </w:r>
      <w:r w:rsidR="009357E1" w:rsidRPr="00DF733C">
        <w:rPr>
          <w:rFonts w:ascii="Times New Roman" w:hAnsi="Times New Roman" w:hint="eastAsia"/>
          <w:sz w:val="20"/>
          <w:szCs w:val="20"/>
        </w:rPr>
        <w:t xml:space="preserve"> could </w:t>
      </w:r>
      <w:r w:rsidR="003736CE" w:rsidRPr="00DF733C">
        <w:rPr>
          <w:rFonts w:ascii="Times New Roman" w:hAnsi="Times New Roman" w:hint="eastAsia"/>
          <w:sz w:val="20"/>
          <w:szCs w:val="20"/>
        </w:rPr>
        <w:t>be employed</w:t>
      </w:r>
      <w:r w:rsidR="009C7315" w:rsidRPr="00DF733C">
        <w:rPr>
          <w:rFonts w:ascii="Times New Roman" w:hAnsi="Times New Roman"/>
          <w:sz w:val="20"/>
          <w:szCs w:val="20"/>
        </w:rPr>
        <w:t>. In</w:t>
      </w:r>
      <w:r w:rsidR="009C7315">
        <w:rPr>
          <w:rFonts w:ascii="Times New Roman" w:hAnsi="Times New Roman"/>
          <w:sz w:val="20"/>
          <w:szCs w:val="20"/>
        </w:rPr>
        <w:t xml:space="preserve"> (a)</w:t>
      </w:r>
      <w:r w:rsidR="00776D51">
        <w:rPr>
          <w:rFonts w:ascii="Times New Roman" w:hAnsi="Times New Roman" w:hint="eastAsia"/>
          <w:sz w:val="20"/>
          <w:szCs w:val="20"/>
        </w:rPr>
        <w:t>,</w:t>
      </w:r>
      <w:r w:rsidR="00A630B1">
        <w:rPr>
          <w:rFonts w:ascii="Times New Roman" w:hAnsi="Times New Roman"/>
          <w:sz w:val="20"/>
          <w:szCs w:val="20"/>
        </w:rPr>
        <w:t xml:space="preserve"> </w:t>
      </w:r>
      <w:r w:rsidR="00A707BD" w:rsidRPr="00A707BD">
        <w:rPr>
          <w:rFonts w:ascii="Times New Roman" w:hAnsi="Times New Roman"/>
          <w:sz w:val="20"/>
          <w:szCs w:val="20"/>
        </w:rPr>
        <w:t>(b)</w:t>
      </w:r>
      <w:r w:rsidR="00776D51">
        <w:rPr>
          <w:rFonts w:ascii="Times New Roman" w:hAnsi="Times New Roman" w:hint="eastAsia"/>
          <w:sz w:val="20"/>
          <w:szCs w:val="20"/>
        </w:rPr>
        <w:t xml:space="preserve"> or (e)</w:t>
      </w:r>
      <w:r w:rsidR="009C7315">
        <w:rPr>
          <w:rFonts w:ascii="Times New Roman" w:hAnsi="Times New Roman" w:hint="eastAsia"/>
          <w:sz w:val="20"/>
          <w:szCs w:val="20"/>
        </w:rPr>
        <w:t>,</w:t>
      </w:r>
      <w:r w:rsidR="00A707BD" w:rsidRPr="00A707BD">
        <w:rPr>
          <w:rFonts w:ascii="Times New Roman" w:hAnsi="Times New Roman"/>
          <w:sz w:val="20"/>
          <w:szCs w:val="20"/>
        </w:rPr>
        <w:t xml:space="preserve"> the preambles </w:t>
      </w:r>
      <w:r w:rsidR="00A630B1">
        <w:rPr>
          <w:rFonts w:ascii="Times New Roman" w:hAnsi="Times New Roman"/>
          <w:sz w:val="20"/>
          <w:szCs w:val="20"/>
        </w:rPr>
        <w:t>are used for</w:t>
      </w:r>
      <w:r w:rsidR="00A707BD" w:rsidRPr="00666128">
        <w:rPr>
          <w:rFonts w:ascii="Times New Roman" w:hAnsi="Times New Roman"/>
          <w:sz w:val="20"/>
          <w:szCs w:val="20"/>
        </w:rPr>
        <w:t xml:space="preserve"> UE detection</w:t>
      </w:r>
      <w:r w:rsidR="009C7315" w:rsidRPr="00666128">
        <w:rPr>
          <w:rFonts w:ascii="Times New Roman" w:hAnsi="Times New Roman" w:hint="eastAsia"/>
          <w:sz w:val="20"/>
          <w:szCs w:val="20"/>
        </w:rPr>
        <w:t xml:space="preserve"> as</w:t>
      </w:r>
      <w:r w:rsidR="009C7315">
        <w:rPr>
          <w:rFonts w:ascii="Times New Roman" w:hAnsi="Times New Roman" w:hint="eastAsia"/>
          <w:sz w:val="20"/>
          <w:szCs w:val="20"/>
        </w:rPr>
        <w:t xml:space="preserve"> well as channel estimation</w:t>
      </w:r>
      <w:r w:rsidR="00A707BD" w:rsidRPr="00720D28">
        <w:rPr>
          <w:rFonts w:ascii="Times New Roman" w:hAnsi="Times New Roman"/>
          <w:sz w:val="20"/>
          <w:szCs w:val="20"/>
        </w:rPr>
        <w:t xml:space="preserve">. </w:t>
      </w:r>
      <w:r w:rsidR="00EE0D0E">
        <w:rPr>
          <w:rFonts w:ascii="Times New Roman" w:hAnsi="Times New Roman" w:hint="eastAsia"/>
          <w:sz w:val="20"/>
          <w:szCs w:val="20"/>
        </w:rPr>
        <w:t xml:space="preserve">The difference is </w:t>
      </w:r>
      <w:r w:rsidR="008471F3">
        <w:rPr>
          <w:rFonts w:ascii="Times New Roman" w:hAnsi="Times New Roman" w:hint="eastAsia"/>
          <w:sz w:val="20"/>
          <w:szCs w:val="20"/>
        </w:rPr>
        <w:t xml:space="preserve">that </w:t>
      </w:r>
      <w:r w:rsidR="00EE0D0E">
        <w:rPr>
          <w:rFonts w:ascii="Times New Roman" w:hAnsi="Times New Roman" w:hint="eastAsia"/>
          <w:sz w:val="20"/>
          <w:szCs w:val="20"/>
        </w:rPr>
        <w:t>in (b)</w:t>
      </w:r>
      <w:r w:rsidR="0071414F">
        <w:rPr>
          <w:rFonts w:ascii="Times New Roman" w:hAnsi="Times New Roman" w:hint="eastAsia"/>
          <w:sz w:val="20"/>
          <w:szCs w:val="20"/>
        </w:rPr>
        <w:t xml:space="preserve"> or (e)</w:t>
      </w:r>
      <w:r w:rsidR="00EE0D0E">
        <w:rPr>
          <w:rFonts w:ascii="Times New Roman" w:hAnsi="Times New Roman" w:hint="eastAsia"/>
          <w:sz w:val="20"/>
          <w:szCs w:val="20"/>
        </w:rPr>
        <w:t>, channel estimation accuracy is further enhanced</w:t>
      </w:r>
      <w:r w:rsidR="00860C89">
        <w:rPr>
          <w:rFonts w:ascii="Times New Roman" w:hAnsi="Times New Roman" w:hint="eastAsia"/>
          <w:sz w:val="20"/>
          <w:szCs w:val="20"/>
        </w:rPr>
        <w:t xml:space="preserve"> </w:t>
      </w:r>
      <w:r w:rsidR="00F14416">
        <w:rPr>
          <w:rFonts w:ascii="Times New Roman" w:hAnsi="Times New Roman" w:hint="eastAsia"/>
          <w:sz w:val="20"/>
          <w:szCs w:val="20"/>
        </w:rPr>
        <w:t>by DMRS</w:t>
      </w:r>
      <w:r w:rsidR="009B0A0A">
        <w:rPr>
          <w:rFonts w:ascii="Times New Roman" w:hAnsi="Times New Roman" w:hint="eastAsia"/>
          <w:sz w:val="20"/>
          <w:szCs w:val="20"/>
        </w:rPr>
        <w:t xml:space="preserve"> compared with the structure in (a)</w:t>
      </w:r>
      <w:r w:rsidR="00EE0D0E">
        <w:rPr>
          <w:rFonts w:ascii="Times New Roman" w:hAnsi="Times New Roman" w:hint="eastAsia"/>
          <w:sz w:val="20"/>
          <w:szCs w:val="20"/>
        </w:rPr>
        <w:t xml:space="preserve">. </w:t>
      </w:r>
      <w:r w:rsidR="00771CB7">
        <w:rPr>
          <w:rFonts w:ascii="Times New Roman" w:hAnsi="Times New Roman" w:hint="eastAsia"/>
          <w:sz w:val="20"/>
          <w:szCs w:val="20"/>
        </w:rPr>
        <w:t xml:space="preserve">In (c), DMRS </w:t>
      </w:r>
      <w:r w:rsidR="00A630B1">
        <w:rPr>
          <w:rFonts w:ascii="Times New Roman" w:hAnsi="Times New Roman"/>
          <w:sz w:val="20"/>
          <w:szCs w:val="20"/>
        </w:rPr>
        <w:t xml:space="preserve">are used for </w:t>
      </w:r>
      <w:r w:rsidR="00771CB7">
        <w:rPr>
          <w:rFonts w:ascii="Times New Roman" w:hAnsi="Times New Roman" w:hint="eastAsia"/>
          <w:sz w:val="20"/>
          <w:szCs w:val="20"/>
        </w:rPr>
        <w:t>UE de</w:t>
      </w:r>
      <w:r w:rsidR="0067370B">
        <w:rPr>
          <w:rFonts w:ascii="Times New Roman" w:hAnsi="Times New Roman" w:hint="eastAsia"/>
          <w:sz w:val="20"/>
          <w:szCs w:val="20"/>
        </w:rPr>
        <w:t>tec</w:t>
      </w:r>
      <w:r w:rsidR="00AA185D">
        <w:rPr>
          <w:rFonts w:ascii="Times New Roman" w:hAnsi="Times New Roman" w:hint="eastAsia"/>
          <w:sz w:val="20"/>
          <w:szCs w:val="20"/>
        </w:rPr>
        <w:t>tion and channel estimation</w:t>
      </w:r>
      <w:r w:rsidR="002D1880">
        <w:rPr>
          <w:rFonts w:ascii="Times New Roman" w:hAnsi="Times New Roman" w:hint="eastAsia"/>
          <w:sz w:val="20"/>
          <w:szCs w:val="20"/>
        </w:rPr>
        <w:t>.</w:t>
      </w:r>
      <w:r w:rsidR="00AA185D">
        <w:rPr>
          <w:rFonts w:ascii="Times New Roman" w:hAnsi="Times New Roman" w:hint="eastAsia"/>
          <w:sz w:val="20"/>
          <w:szCs w:val="20"/>
        </w:rPr>
        <w:t xml:space="preserve"> These structures </w:t>
      </w:r>
      <w:r w:rsidR="007400C0">
        <w:rPr>
          <w:rFonts w:ascii="Times New Roman" w:hAnsi="Times New Roman" w:hint="eastAsia"/>
          <w:sz w:val="20"/>
          <w:szCs w:val="20"/>
        </w:rPr>
        <w:t>could function well</w:t>
      </w:r>
      <w:r w:rsidR="0091238C">
        <w:rPr>
          <w:rFonts w:ascii="Times New Roman" w:hAnsi="Times New Roman" w:hint="eastAsia"/>
          <w:sz w:val="20"/>
          <w:szCs w:val="20"/>
        </w:rPr>
        <w:t xml:space="preserve"> with low multi-user detection complexity</w:t>
      </w:r>
      <w:r w:rsidR="007400C0">
        <w:rPr>
          <w:rFonts w:ascii="Times New Roman" w:hAnsi="Times New Roman" w:hint="eastAsia"/>
          <w:sz w:val="20"/>
          <w:szCs w:val="20"/>
        </w:rPr>
        <w:t xml:space="preserve"> assuming </w:t>
      </w:r>
      <w:r w:rsidR="00CF1A72">
        <w:rPr>
          <w:rFonts w:ascii="Times New Roman" w:hAnsi="Times New Roman" w:hint="eastAsia"/>
          <w:sz w:val="20"/>
          <w:szCs w:val="20"/>
        </w:rPr>
        <w:t>the UEs could be configured orthogonal preamble/DMRS</w:t>
      </w:r>
      <w:r w:rsidR="00602A53">
        <w:rPr>
          <w:rFonts w:ascii="Times New Roman" w:hAnsi="Times New Roman" w:hint="eastAsia"/>
          <w:sz w:val="20"/>
          <w:szCs w:val="20"/>
        </w:rPr>
        <w:t xml:space="preserve"> at the cos</w:t>
      </w:r>
      <w:r w:rsidR="00D92A21">
        <w:rPr>
          <w:rFonts w:ascii="Times New Roman" w:hAnsi="Times New Roman" w:hint="eastAsia"/>
          <w:sz w:val="20"/>
          <w:szCs w:val="20"/>
        </w:rPr>
        <w:t>t of reduced connection density</w:t>
      </w:r>
      <w:r w:rsidR="003B37C3">
        <w:rPr>
          <w:rFonts w:ascii="Times New Roman" w:hAnsi="Times New Roman" w:hint="eastAsia"/>
          <w:sz w:val="20"/>
          <w:szCs w:val="20"/>
        </w:rPr>
        <w:t xml:space="preserve"> </w:t>
      </w:r>
      <w:r w:rsidR="00602A53">
        <w:rPr>
          <w:rFonts w:ascii="Times New Roman" w:hAnsi="Times New Roman" w:hint="eastAsia"/>
          <w:sz w:val="20"/>
          <w:szCs w:val="20"/>
        </w:rPr>
        <w:t>and</w:t>
      </w:r>
      <w:r w:rsidR="00EC6064">
        <w:rPr>
          <w:rFonts w:ascii="Times New Roman" w:hAnsi="Times New Roman" w:hint="eastAsia"/>
          <w:sz w:val="20"/>
          <w:szCs w:val="20"/>
        </w:rPr>
        <w:t xml:space="preserve"> probably expensive</w:t>
      </w:r>
      <w:r w:rsidR="00257A6D">
        <w:rPr>
          <w:rFonts w:ascii="Times New Roman" w:hAnsi="Times New Roman" w:hint="eastAsia"/>
          <w:sz w:val="20"/>
          <w:szCs w:val="20"/>
        </w:rPr>
        <w:t xml:space="preserve"> configuration maintenance or reconfiguration cost</w:t>
      </w:r>
      <w:r w:rsidR="00CF1A72">
        <w:rPr>
          <w:rFonts w:ascii="Times New Roman" w:hAnsi="Times New Roman" w:hint="eastAsia"/>
          <w:sz w:val="20"/>
          <w:szCs w:val="20"/>
        </w:rPr>
        <w:t xml:space="preserve">. </w:t>
      </w:r>
      <w:r w:rsidR="00CF202C">
        <w:rPr>
          <w:rFonts w:ascii="Times New Roman" w:hAnsi="Times New Roman" w:hint="eastAsia"/>
          <w:sz w:val="20"/>
          <w:szCs w:val="20"/>
        </w:rPr>
        <w:t>Connection density could be increased if m</w:t>
      </w:r>
      <w:r w:rsidR="00A20FA3">
        <w:rPr>
          <w:rFonts w:ascii="Times New Roman" w:hAnsi="Times New Roman" w:hint="eastAsia"/>
          <w:sz w:val="20"/>
          <w:szCs w:val="20"/>
        </w:rPr>
        <w:t xml:space="preserve">ore physical resources could be </w:t>
      </w:r>
      <w:r w:rsidR="00A630B1">
        <w:rPr>
          <w:rFonts w:ascii="Times New Roman" w:hAnsi="Times New Roman"/>
          <w:sz w:val="20"/>
          <w:szCs w:val="20"/>
        </w:rPr>
        <w:t>allocated for</w:t>
      </w:r>
      <w:r w:rsidR="00022694">
        <w:rPr>
          <w:rFonts w:ascii="Times New Roman" w:hAnsi="Times New Roman" w:hint="eastAsia"/>
          <w:sz w:val="20"/>
          <w:szCs w:val="20"/>
        </w:rPr>
        <w:t xml:space="preserve"> ort</w:t>
      </w:r>
      <w:r w:rsidR="00022694" w:rsidRPr="009455C5">
        <w:rPr>
          <w:rFonts w:ascii="Times New Roman" w:hAnsi="Times New Roman" w:hint="eastAsia"/>
          <w:sz w:val="20"/>
          <w:szCs w:val="20"/>
        </w:rPr>
        <w:t>hogonal preamble/DMRS</w:t>
      </w:r>
      <w:r w:rsidR="00A20FA3" w:rsidRPr="009455C5">
        <w:rPr>
          <w:rFonts w:ascii="Times New Roman" w:hAnsi="Times New Roman" w:hint="eastAsia"/>
          <w:sz w:val="20"/>
          <w:szCs w:val="20"/>
        </w:rPr>
        <w:t xml:space="preserve">. </w:t>
      </w:r>
      <w:r w:rsidR="00A777DF" w:rsidRPr="009455C5">
        <w:rPr>
          <w:rFonts w:ascii="Times New Roman" w:hAnsi="Times New Roman"/>
          <w:sz w:val="20"/>
          <w:szCs w:val="20"/>
        </w:rPr>
        <w:t xml:space="preserve">In this manner, the overhead is increased and the spectral efficiency per data RE </w:t>
      </w:r>
      <w:r w:rsidR="00A630B1">
        <w:rPr>
          <w:rFonts w:ascii="Times New Roman" w:hAnsi="Times New Roman"/>
          <w:sz w:val="20"/>
          <w:szCs w:val="20"/>
        </w:rPr>
        <w:t xml:space="preserve">(excluding DMRS) </w:t>
      </w:r>
      <w:r w:rsidR="00A777DF" w:rsidRPr="009455C5">
        <w:rPr>
          <w:rFonts w:ascii="Times New Roman" w:hAnsi="Times New Roman"/>
          <w:sz w:val="20"/>
          <w:szCs w:val="20"/>
        </w:rPr>
        <w:t xml:space="preserve">is therefore increased thanks to the improved channel estimation accuracy while the spectral efficiency per RE </w:t>
      </w:r>
      <w:r w:rsidR="00A630B1">
        <w:rPr>
          <w:rFonts w:ascii="Times New Roman" w:hAnsi="Times New Roman"/>
          <w:sz w:val="20"/>
          <w:szCs w:val="20"/>
        </w:rPr>
        <w:t xml:space="preserve">(including DMRS) </w:t>
      </w:r>
      <w:r w:rsidR="00A777DF" w:rsidRPr="009455C5">
        <w:rPr>
          <w:rFonts w:ascii="Times New Roman" w:hAnsi="Times New Roman"/>
          <w:sz w:val="20"/>
          <w:szCs w:val="20"/>
        </w:rPr>
        <w:t>is reduced.</w:t>
      </w:r>
      <w:r w:rsidR="00435339" w:rsidRPr="009455C5">
        <w:rPr>
          <w:rFonts w:ascii="Times New Roman" w:hAnsi="Times New Roman" w:hint="eastAsia"/>
          <w:sz w:val="20"/>
          <w:szCs w:val="20"/>
        </w:rPr>
        <w:t xml:space="preserve"> </w:t>
      </w:r>
    </w:p>
    <w:p w:rsidR="0027310E" w:rsidRPr="009455C5" w:rsidRDefault="00A777DF" w:rsidP="0027310E">
      <w:pPr>
        <w:autoSpaceDE w:val="0"/>
        <w:autoSpaceDN w:val="0"/>
        <w:adjustRightInd w:val="0"/>
        <w:snapToGrid w:val="0"/>
        <w:spacing w:after="120"/>
        <w:jc w:val="both"/>
        <w:rPr>
          <w:rFonts w:ascii="Times New Roman" w:hAnsi="Times New Roman"/>
          <w:sz w:val="20"/>
          <w:szCs w:val="20"/>
        </w:rPr>
      </w:pPr>
      <w:r w:rsidRPr="009455C5">
        <w:rPr>
          <w:rFonts w:ascii="Times New Roman" w:hAnsi="Times New Roman" w:hint="eastAsia"/>
          <w:sz w:val="20"/>
          <w:szCs w:val="20"/>
        </w:rPr>
        <w:lastRenderedPageBreak/>
        <w:t>On the other hand</w:t>
      </w:r>
      <w:r w:rsidR="004D69AC" w:rsidRPr="009455C5">
        <w:rPr>
          <w:rFonts w:ascii="Times New Roman" w:hAnsi="Times New Roman" w:hint="eastAsia"/>
          <w:sz w:val="20"/>
          <w:szCs w:val="20"/>
        </w:rPr>
        <w:t>, i</w:t>
      </w:r>
      <w:r w:rsidR="00C67122" w:rsidRPr="009455C5">
        <w:rPr>
          <w:rFonts w:ascii="Times New Roman" w:hAnsi="Times New Roman" w:hint="eastAsia"/>
          <w:sz w:val="20"/>
          <w:szCs w:val="20"/>
        </w:rPr>
        <w:t xml:space="preserve">f the </w:t>
      </w:r>
      <w:r w:rsidR="00BE31F8" w:rsidRPr="009455C5">
        <w:rPr>
          <w:rFonts w:ascii="Times New Roman" w:hAnsi="Times New Roman" w:hint="eastAsia"/>
          <w:sz w:val="20"/>
          <w:szCs w:val="20"/>
        </w:rPr>
        <w:t>DMRS/preamble overhead is fixed</w:t>
      </w:r>
      <w:r w:rsidR="008402EB" w:rsidRPr="009455C5">
        <w:rPr>
          <w:rFonts w:ascii="Times New Roman" w:hAnsi="Times New Roman" w:hint="eastAsia"/>
          <w:sz w:val="20"/>
          <w:szCs w:val="20"/>
        </w:rPr>
        <w:t xml:space="preserve">, </w:t>
      </w:r>
      <w:r w:rsidR="00F1429B" w:rsidRPr="009455C5">
        <w:rPr>
          <w:rFonts w:ascii="Times New Roman" w:hAnsi="Times New Roman" w:hint="eastAsia"/>
          <w:sz w:val="20"/>
          <w:szCs w:val="20"/>
        </w:rPr>
        <w:t>as</w:t>
      </w:r>
      <w:r w:rsidR="00561FED" w:rsidRPr="009455C5">
        <w:rPr>
          <w:rFonts w:ascii="Times New Roman" w:hAnsi="Times New Roman" w:hint="eastAsia"/>
          <w:sz w:val="20"/>
          <w:szCs w:val="20"/>
        </w:rPr>
        <w:t xml:space="preserve"> the </w:t>
      </w:r>
      <w:r w:rsidR="006F64EA" w:rsidRPr="009455C5">
        <w:rPr>
          <w:rFonts w:ascii="Times New Roman" w:hAnsi="Times New Roman" w:hint="eastAsia"/>
          <w:sz w:val="20"/>
          <w:szCs w:val="20"/>
        </w:rPr>
        <w:t xml:space="preserve">connection density </w:t>
      </w:r>
      <w:r w:rsidR="00561FED" w:rsidRPr="009455C5">
        <w:rPr>
          <w:rFonts w:ascii="Times New Roman" w:hAnsi="Times New Roman" w:hint="eastAsia"/>
          <w:sz w:val="20"/>
          <w:szCs w:val="20"/>
        </w:rPr>
        <w:t>increases, to avoid</w:t>
      </w:r>
      <w:r w:rsidR="008402EB" w:rsidRPr="009455C5">
        <w:rPr>
          <w:rFonts w:ascii="Times New Roman" w:hAnsi="Times New Roman" w:hint="eastAsia"/>
          <w:sz w:val="20"/>
          <w:szCs w:val="20"/>
        </w:rPr>
        <w:t xml:space="preserve"> preamble/DMRS collision induced performance </w:t>
      </w:r>
      <w:proofErr w:type="gramStart"/>
      <w:r w:rsidR="008402EB" w:rsidRPr="009455C5">
        <w:rPr>
          <w:rFonts w:ascii="Times New Roman" w:hAnsi="Times New Roman" w:hint="eastAsia"/>
          <w:sz w:val="20"/>
          <w:szCs w:val="20"/>
        </w:rPr>
        <w:t>degradation</w:t>
      </w:r>
      <w:r w:rsidR="00D45062" w:rsidRPr="009455C5">
        <w:rPr>
          <w:rFonts w:ascii="Times New Roman" w:hAnsi="Times New Roman" w:hint="eastAsia"/>
          <w:sz w:val="20"/>
          <w:szCs w:val="20"/>
        </w:rPr>
        <w:t>,</w:t>
      </w:r>
      <w:proofErr w:type="gramEnd"/>
      <w:r w:rsidR="00D45062" w:rsidRPr="009455C5">
        <w:rPr>
          <w:rFonts w:ascii="Times New Roman" w:hAnsi="Times New Roman" w:hint="eastAsia"/>
          <w:sz w:val="20"/>
          <w:szCs w:val="20"/>
        </w:rPr>
        <w:t xml:space="preserve"> t</w:t>
      </w:r>
      <w:r w:rsidR="00561FED" w:rsidRPr="009455C5">
        <w:rPr>
          <w:rFonts w:ascii="Times New Roman" w:hAnsi="Times New Roman" w:hint="eastAsia"/>
          <w:sz w:val="20"/>
          <w:szCs w:val="20"/>
        </w:rPr>
        <w:t>he preamble/DMRS pool may be extend</w:t>
      </w:r>
      <w:r w:rsidR="00CF1A72" w:rsidRPr="009455C5">
        <w:rPr>
          <w:rFonts w:ascii="Times New Roman" w:hAnsi="Times New Roman" w:hint="eastAsia"/>
          <w:sz w:val="20"/>
          <w:szCs w:val="20"/>
        </w:rPr>
        <w:t xml:space="preserve">ed to be consisting of </w:t>
      </w:r>
      <w:r w:rsidR="00535AEF" w:rsidRPr="009455C5">
        <w:rPr>
          <w:rFonts w:ascii="Times New Roman" w:hAnsi="Times New Roman" w:hint="eastAsia"/>
          <w:sz w:val="20"/>
          <w:szCs w:val="20"/>
        </w:rPr>
        <w:t>low-correlated instead o</w:t>
      </w:r>
      <w:r w:rsidR="008B05F9" w:rsidRPr="009455C5">
        <w:rPr>
          <w:rFonts w:ascii="Times New Roman" w:hAnsi="Times New Roman" w:hint="eastAsia"/>
          <w:sz w:val="20"/>
          <w:szCs w:val="20"/>
        </w:rPr>
        <w:t xml:space="preserve">f orthogonal </w:t>
      </w:r>
      <w:r w:rsidR="00D026F8" w:rsidRPr="009455C5">
        <w:rPr>
          <w:rFonts w:ascii="Times New Roman" w:hAnsi="Times New Roman" w:hint="eastAsia"/>
          <w:sz w:val="20"/>
          <w:szCs w:val="20"/>
        </w:rPr>
        <w:t xml:space="preserve">components </w:t>
      </w:r>
      <w:r w:rsidR="004F30E8" w:rsidRPr="009455C5">
        <w:rPr>
          <w:rFonts w:ascii="Times New Roman" w:hAnsi="Times New Roman" w:hint="eastAsia"/>
          <w:sz w:val="20"/>
          <w:szCs w:val="20"/>
        </w:rPr>
        <w:t>only</w:t>
      </w:r>
      <w:r w:rsidR="008B05F9" w:rsidRPr="009455C5">
        <w:rPr>
          <w:rFonts w:ascii="Times New Roman" w:hAnsi="Times New Roman" w:hint="eastAsia"/>
          <w:sz w:val="20"/>
          <w:szCs w:val="20"/>
        </w:rPr>
        <w:t xml:space="preserve">. </w:t>
      </w:r>
      <w:r w:rsidR="00A630B1">
        <w:rPr>
          <w:rFonts w:ascii="Times New Roman" w:hAnsi="Times New Roman"/>
          <w:sz w:val="20"/>
          <w:szCs w:val="20"/>
        </w:rPr>
        <w:t>Increasing the p</w:t>
      </w:r>
      <w:r w:rsidR="000818D3" w:rsidRPr="009455C5">
        <w:rPr>
          <w:rFonts w:ascii="Times New Roman" w:hAnsi="Times New Roman" w:hint="eastAsia"/>
          <w:sz w:val="20"/>
          <w:szCs w:val="20"/>
        </w:rPr>
        <w:t>ool size could reduce the collision probability</w:t>
      </w:r>
      <w:r w:rsidR="00A630B1">
        <w:rPr>
          <w:rFonts w:ascii="Times New Roman" w:hAnsi="Times New Roman"/>
          <w:sz w:val="20"/>
          <w:szCs w:val="20"/>
        </w:rPr>
        <w:t xml:space="preserve"> </w:t>
      </w:r>
      <w:r w:rsidR="00524486" w:rsidRPr="009455C5">
        <w:rPr>
          <w:rFonts w:ascii="Times New Roman" w:hAnsi="Times New Roman" w:hint="eastAsia"/>
          <w:sz w:val="20"/>
          <w:szCs w:val="20"/>
        </w:rPr>
        <w:t>[2]</w:t>
      </w:r>
      <w:r w:rsidR="000818D3" w:rsidRPr="009455C5">
        <w:rPr>
          <w:rFonts w:ascii="Times New Roman" w:hAnsi="Times New Roman" w:hint="eastAsia"/>
          <w:sz w:val="20"/>
          <w:szCs w:val="20"/>
        </w:rPr>
        <w:t>, yet a</w:t>
      </w:r>
      <w:r w:rsidR="00265651" w:rsidRPr="009455C5">
        <w:rPr>
          <w:rFonts w:ascii="Times New Roman" w:hAnsi="Times New Roman" w:hint="eastAsia"/>
          <w:sz w:val="20"/>
          <w:szCs w:val="20"/>
        </w:rPr>
        <w:t xml:space="preserve">s the pool size increases, the average cross-correlations among the sequences </w:t>
      </w:r>
      <w:r w:rsidR="0073079E" w:rsidRPr="009455C5">
        <w:rPr>
          <w:rFonts w:ascii="Times New Roman" w:hAnsi="Times New Roman" w:hint="eastAsia"/>
          <w:sz w:val="20"/>
          <w:szCs w:val="20"/>
        </w:rPr>
        <w:t>increases</w:t>
      </w:r>
      <w:r w:rsidR="000818D3" w:rsidRPr="009455C5">
        <w:rPr>
          <w:rFonts w:ascii="Times New Roman" w:hAnsi="Times New Roman" w:hint="eastAsia"/>
          <w:sz w:val="20"/>
          <w:szCs w:val="20"/>
        </w:rPr>
        <w:t xml:space="preserve"> as well</w:t>
      </w:r>
      <w:r w:rsidR="00265651" w:rsidRPr="009455C5">
        <w:rPr>
          <w:rFonts w:ascii="Times New Roman" w:hAnsi="Times New Roman" w:hint="eastAsia"/>
          <w:sz w:val="20"/>
          <w:szCs w:val="20"/>
        </w:rPr>
        <w:t>.</w:t>
      </w:r>
      <w:r w:rsidR="00A46896" w:rsidRPr="009455C5">
        <w:rPr>
          <w:rFonts w:ascii="Times New Roman" w:hAnsi="Times New Roman" w:hint="eastAsia"/>
          <w:sz w:val="20"/>
          <w:szCs w:val="20"/>
        </w:rPr>
        <w:t xml:space="preserve"> Although the c</w:t>
      </w:r>
      <w:r w:rsidR="00F52975" w:rsidRPr="009455C5">
        <w:rPr>
          <w:rFonts w:ascii="Times New Roman" w:hAnsi="Times New Roman" w:hint="eastAsia"/>
          <w:sz w:val="20"/>
          <w:szCs w:val="20"/>
        </w:rPr>
        <w:t>ollision is reduced, the UE detection and channel estimation</w:t>
      </w:r>
      <w:r w:rsidR="00FD6D35" w:rsidRPr="009455C5">
        <w:rPr>
          <w:rFonts w:ascii="Times New Roman" w:hAnsi="Times New Roman" w:hint="eastAsia"/>
          <w:sz w:val="20"/>
          <w:szCs w:val="20"/>
        </w:rPr>
        <w:t xml:space="preserve"> performance</w:t>
      </w:r>
      <w:r w:rsidR="00F52975" w:rsidRPr="009455C5">
        <w:rPr>
          <w:rFonts w:ascii="Times New Roman" w:hAnsi="Times New Roman" w:hint="eastAsia"/>
          <w:sz w:val="20"/>
          <w:szCs w:val="20"/>
        </w:rPr>
        <w:t xml:space="preserve"> for the UEs selecting different </w:t>
      </w:r>
      <w:r w:rsidR="00060C85" w:rsidRPr="009455C5">
        <w:rPr>
          <w:rFonts w:ascii="Times New Roman" w:hAnsi="Times New Roman" w:hint="eastAsia"/>
          <w:sz w:val="20"/>
          <w:szCs w:val="20"/>
        </w:rPr>
        <w:t>preamble/DMRS</w:t>
      </w:r>
      <w:r w:rsidR="00F52975" w:rsidRPr="009455C5">
        <w:rPr>
          <w:rFonts w:ascii="Times New Roman" w:hAnsi="Times New Roman" w:hint="eastAsia"/>
          <w:sz w:val="20"/>
          <w:szCs w:val="20"/>
        </w:rPr>
        <w:t xml:space="preserve"> is </w:t>
      </w:r>
      <w:r w:rsidR="00754D21" w:rsidRPr="009455C5">
        <w:rPr>
          <w:rFonts w:ascii="Times New Roman" w:hAnsi="Times New Roman" w:hint="eastAsia"/>
          <w:sz w:val="20"/>
          <w:szCs w:val="20"/>
        </w:rPr>
        <w:t>impacted</w:t>
      </w:r>
      <w:r w:rsidR="00A630B1">
        <w:rPr>
          <w:rFonts w:ascii="Times New Roman" w:hAnsi="Times New Roman" w:hint="eastAsia"/>
          <w:sz w:val="20"/>
          <w:szCs w:val="20"/>
        </w:rPr>
        <w:t xml:space="preserve"> as a</w:t>
      </w:r>
      <w:r w:rsidR="008B516C" w:rsidRPr="009455C5">
        <w:rPr>
          <w:rFonts w:ascii="Times New Roman" w:hAnsi="Times New Roman" w:hint="eastAsia"/>
          <w:sz w:val="20"/>
          <w:szCs w:val="20"/>
        </w:rPr>
        <w:t xml:space="preserve"> result of </w:t>
      </w:r>
      <w:r w:rsidR="0093312F" w:rsidRPr="009455C5">
        <w:rPr>
          <w:rFonts w:ascii="Times New Roman" w:hAnsi="Times New Roman" w:hint="eastAsia"/>
          <w:sz w:val="20"/>
          <w:szCs w:val="20"/>
        </w:rPr>
        <w:t>increased</w:t>
      </w:r>
      <w:r w:rsidR="008B516C" w:rsidRPr="009455C5">
        <w:rPr>
          <w:rFonts w:ascii="Times New Roman" w:hAnsi="Times New Roman" w:hint="eastAsia"/>
          <w:sz w:val="20"/>
          <w:szCs w:val="20"/>
        </w:rPr>
        <w:t xml:space="preserve"> </w:t>
      </w:r>
      <w:r w:rsidR="00C73EFB" w:rsidRPr="009455C5">
        <w:rPr>
          <w:rFonts w:ascii="Times New Roman" w:hAnsi="Times New Roman" w:hint="eastAsia"/>
          <w:sz w:val="20"/>
          <w:szCs w:val="20"/>
        </w:rPr>
        <w:t>cross</w:t>
      </w:r>
      <w:r w:rsidR="006F5F81" w:rsidRPr="009455C5">
        <w:rPr>
          <w:rFonts w:ascii="Times New Roman" w:hAnsi="Times New Roman" w:hint="eastAsia"/>
          <w:sz w:val="20"/>
          <w:szCs w:val="20"/>
        </w:rPr>
        <w:t xml:space="preserve">-correlations among the </w:t>
      </w:r>
      <w:r w:rsidR="00455D38" w:rsidRPr="009455C5">
        <w:rPr>
          <w:rFonts w:ascii="Times New Roman" w:hAnsi="Times New Roman" w:hint="eastAsia"/>
          <w:sz w:val="20"/>
          <w:szCs w:val="20"/>
        </w:rPr>
        <w:t xml:space="preserve">preamble/DMRS </w:t>
      </w:r>
      <w:r w:rsidR="00754D21" w:rsidRPr="009455C5">
        <w:rPr>
          <w:rFonts w:ascii="Times New Roman" w:hAnsi="Times New Roman" w:hint="eastAsia"/>
          <w:sz w:val="20"/>
          <w:szCs w:val="20"/>
        </w:rPr>
        <w:t xml:space="preserve">especially considering the </w:t>
      </w:r>
      <w:proofErr w:type="spellStart"/>
      <w:r w:rsidR="00754D21" w:rsidRPr="009455C5">
        <w:rPr>
          <w:rFonts w:ascii="Times New Roman" w:hAnsi="Times New Roman" w:hint="eastAsia"/>
          <w:sz w:val="20"/>
          <w:szCs w:val="20"/>
        </w:rPr>
        <w:t>Tx</w:t>
      </w:r>
      <w:proofErr w:type="spellEnd"/>
      <w:r w:rsidR="00754D21" w:rsidRPr="009455C5">
        <w:rPr>
          <w:rFonts w:ascii="Times New Roman" w:hAnsi="Times New Roman" w:hint="eastAsia"/>
          <w:sz w:val="20"/>
          <w:szCs w:val="20"/>
        </w:rPr>
        <w:t>/Rx impairments</w:t>
      </w:r>
      <w:r w:rsidR="00A46896" w:rsidRPr="009455C5">
        <w:rPr>
          <w:rFonts w:ascii="Times New Roman" w:hAnsi="Times New Roman" w:hint="eastAsia"/>
          <w:sz w:val="20"/>
          <w:szCs w:val="20"/>
        </w:rPr>
        <w:t xml:space="preserve">. There </w:t>
      </w:r>
      <w:r w:rsidR="00A630B1">
        <w:rPr>
          <w:rFonts w:ascii="Times New Roman" w:hAnsi="Times New Roman"/>
          <w:sz w:val="20"/>
          <w:szCs w:val="20"/>
        </w:rPr>
        <w:t>is</w:t>
      </w:r>
      <w:r w:rsidR="00A46896" w:rsidRPr="009455C5">
        <w:rPr>
          <w:rFonts w:ascii="Times New Roman" w:hAnsi="Times New Roman" w:hint="eastAsia"/>
          <w:sz w:val="20"/>
          <w:szCs w:val="20"/>
        </w:rPr>
        <w:t xml:space="preserve"> a trade-off regarding </w:t>
      </w:r>
      <w:r w:rsidR="00B82630" w:rsidRPr="009455C5">
        <w:rPr>
          <w:rFonts w:ascii="Times New Roman" w:hAnsi="Times New Roman" w:hint="eastAsia"/>
          <w:sz w:val="20"/>
          <w:szCs w:val="20"/>
        </w:rPr>
        <w:t>the p</w:t>
      </w:r>
      <w:r w:rsidR="00BB6FE1" w:rsidRPr="009455C5">
        <w:rPr>
          <w:rFonts w:ascii="Times New Roman" w:hAnsi="Times New Roman" w:hint="eastAsia"/>
          <w:sz w:val="20"/>
          <w:szCs w:val="20"/>
        </w:rPr>
        <w:t xml:space="preserve">reamble/DMRS </w:t>
      </w:r>
      <w:r w:rsidR="00AE75B7" w:rsidRPr="009455C5">
        <w:rPr>
          <w:rFonts w:ascii="Times New Roman" w:hAnsi="Times New Roman" w:hint="eastAsia"/>
          <w:sz w:val="20"/>
          <w:szCs w:val="20"/>
        </w:rPr>
        <w:t xml:space="preserve">average cross correlations </w:t>
      </w:r>
      <w:proofErr w:type="spellStart"/>
      <w:r w:rsidR="00EF25EC" w:rsidRPr="009455C5">
        <w:rPr>
          <w:rFonts w:ascii="Times New Roman" w:hAnsi="Times New Roman" w:hint="eastAsia"/>
          <w:sz w:val="20"/>
          <w:szCs w:val="20"/>
        </w:rPr>
        <w:t>vs</w:t>
      </w:r>
      <w:proofErr w:type="spellEnd"/>
      <w:r w:rsidR="002D3A47" w:rsidRPr="009455C5">
        <w:rPr>
          <w:rFonts w:ascii="Times New Roman" w:hAnsi="Times New Roman" w:hint="eastAsia"/>
          <w:sz w:val="20"/>
          <w:szCs w:val="20"/>
        </w:rPr>
        <w:t xml:space="preserve"> collision</w:t>
      </w:r>
      <w:r w:rsidR="000C3F69" w:rsidRPr="009455C5">
        <w:rPr>
          <w:rFonts w:ascii="Times New Roman" w:hAnsi="Times New Roman" w:hint="eastAsia"/>
          <w:sz w:val="20"/>
          <w:szCs w:val="20"/>
        </w:rPr>
        <w:t xml:space="preserve">. </w:t>
      </w:r>
      <w:r w:rsidR="00037DEA" w:rsidRPr="009455C5">
        <w:rPr>
          <w:rFonts w:ascii="Times New Roman" w:hAnsi="Times New Roman" w:hint="eastAsia"/>
          <w:sz w:val="20"/>
          <w:szCs w:val="20"/>
        </w:rPr>
        <w:t xml:space="preserve">As the cross-correlations are mainly impacted by the preamble/DMRS design and the collision probability is determined by the </w:t>
      </w:r>
      <w:r w:rsidR="00193525" w:rsidRPr="009455C5">
        <w:rPr>
          <w:rFonts w:ascii="Times New Roman" w:hAnsi="Times New Roman" w:hint="eastAsia"/>
          <w:sz w:val="20"/>
          <w:szCs w:val="20"/>
        </w:rPr>
        <w:t>pool size</w:t>
      </w:r>
      <w:r w:rsidR="00037DEA" w:rsidRPr="009455C5">
        <w:rPr>
          <w:rFonts w:ascii="Times New Roman" w:hAnsi="Times New Roman" w:hint="eastAsia"/>
          <w:sz w:val="20"/>
          <w:szCs w:val="20"/>
        </w:rPr>
        <w:t>.</w:t>
      </w:r>
      <w:r w:rsidR="007E79A2" w:rsidRPr="009455C5">
        <w:rPr>
          <w:rFonts w:ascii="Times New Roman" w:hAnsi="Times New Roman" w:hint="eastAsia"/>
          <w:sz w:val="20"/>
          <w:szCs w:val="20"/>
        </w:rPr>
        <w:t xml:space="preserve"> </w:t>
      </w:r>
      <w:r w:rsidR="00A630B1">
        <w:rPr>
          <w:rFonts w:ascii="Times New Roman" w:hAnsi="Times New Roman" w:hint="eastAsia"/>
          <w:sz w:val="20"/>
          <w:szCs w:val="20"/>
        </w:rPr>
        <w:t xml:space="preserve">This trade-off </w:t>
      </w:r>
      <w:r w:rsidR="004063AE" w:rsidRPr="009455C5">
        <w:rPr>
          <w:rFonts w:ascii="Times New Roman" w:hAnsi="Times New Roman" w:hint="eastAsia"/>
          <w:sz w:val="20"/>
          <w:szCs w:val="20"/>
        </w:rPr>
        <w:t>mainly depends on the de</w:t>
      </w:r>
      <w:r w:rsidR="00A630B1">
        <w:rPr>
          <w:rFonts w:ascii="Times New Roman" w:hAnsi="Times New Roman"/>
          <w:sz w:val="20"/>
          <w:szCs w:val="20"/>
        </w:rPr>
        <w:t>tailed</w:t>
      </w:r>
      <w:r w:rsidR="004063AE" w:rsidRPr="009455C5">
        <w:rPr>
          <w:rFonts w:ascii="Times New Roman" w:hAnsi="Times New Roman" w:hint="eastAsia"/>
          <w:sz w:val="20"/>
          <w:szCs w:val="20"/>
        </w:rPr>
        <w:t xml:space="preserve"> preamble/DMRS design and appropriate pool size </w:t>
      </w:r>
      <w:r w:rsidR="00A630B1">
        <w:rPr>
          <w:rFonts w:ascii="Times New Roman" w:hAnsi="Times New Roman"/>
          <w:sz w:val="20"/>
          <w:szCs w:val="20"/>
        </w:rPr>
        <w:t>configuration</w:t>
      </w:r>
      <w:r w:rsidR="004063AE" w:rsidRPr="009455C5">
        <w:rPr>
          <w:rFonts w:ascii="Times New Roman" w:hAnsi="Times New Roman" w:hint="eastAsia"/>
          <w:sz w:val="20"/>
          <w:szCs w:val="20"/>
        </w:rPr>
        <w:t xml:space="preserve">. </w:t>
      </w:r>
      <w:r w:rsidR="00A630B1">
        <w:rPr>
          <w:rFonts w:ascii="Times New Roman" w:hAnsi="Times New Roman" w:hint="eastAsia"/>
          <w:sz w:val="20"/>
          <w:szCs w:val="20"/>
        </w:rPr>
        <w:t xml:space="preserve">The structure (d) </w:t>
      </w:r>
      <w:r w:rsidR="00A630B1">
        <w:rPr>
          <w:rFonts w:ascii="Times New Roman" w:hAnsi="Times New Roman"/>
          <w:sz w:val="20"/>
          <w:szCs w:val="20"/>
        </w:rPr>
        <w:t xml:space="preserve">avoid the above trade-off, </w:t>
      </w:r>
      <w:r w:rsidR="0026734C" w:rsidRPr="009455C5">
        <w:rPr>
          <w:rFonts w:ascii="Times New Roman" w:hAnsi="Times New Roman" w:hint="eastAsia"/>
          <w:sz w:val="20"/>
          <w:szCs w:val="20"/>
        </w:rPr>
        <w:t xml:space="preserve">as </w:t>
      </w:r>
      <w:r w:rsidR="0027310E" w:rsidRPr="009455C5">
        <w:rPr>
          <w:rFonts w:ascii="Times New Roman" w:hAnsi="Times New Roman" w:hint="eastAsia"/>
          <w:sz w:val="20"/>
          <w:szCs w:val="20"/>
        </w:rPr>
        <w:t>inherent chara</w:t>
      </w:r>
      <w:r w:rsidR="00C0750B" w:rsidRPr="009455C5">
        <w:rPr>
          <w:rFonts w:ascii="Times New Roman" w:hAnsi="Times New Roman" w:hint="eastAsia"/>
          <w:sz w:val="20"/>
          <w:szCs w:val="20"/>
        </w:rPr>
        <w:t>ct</w:t>
      </w:r>
      <w:r w:rsidR="005B1764" w:rsidRPr="009455C5">
        <w:rPr>
          <w:rFonts w:ascii="Times New Roman" w:hAnsi="Times New Roman" w:hint="eastAsia"/>
          <w:sz w:val="20"/>
          <w:szCs w:val="20"/>
        </w:rPr>
        <w:t>eristics of the transmit data are</w:t>
      </w:r>
      <w:r w:rsidR="00A6179E" w:rsidRPr="009455C5">
        <w:rPr>
          <w:rFonts w:ascii="Times New Roman" w:hAnsi="Times New Roman" w:hint="eastAsia"/>
          <w:sz w:val="20"/>
          <w:szCs w:val="20"/>
        </w:rPr>
        <w:t xml:space="preserve"> fully exploited </w:t>
      </w:r>
      <w:r w:rsidR="00F7743C" w:rsidRPr="009455C5">
        <w:rPr>
          <w:rFonts w:ascii="Times New Roman" w:hAnsi="Times New Roman" w:hint="eastAsia"/>
          <w:sz w:val="20"/>
          <w:szCs w:val="20"/>
        </w:rPr>
        <w:t xml:space="preserve">to perform reliable UE detection and channel estimation thanks to the abundant </w:t>
      </w:r>
      <w:r w:rsidR="007F7C71" w:rsidRPr="009455C5">
        <w:rPr>
          <w:rFonts w:ascii="Times New Roman" w:hAnsi="Times New Roman" w:hint="eastAsia"/>
          <w:sz w:val="20"/>
          <w:szCs w:val="20"/>
        </w:rPr>
        <w:t xml:space="preserve">transmit </w:t>
      </w:r>
      <w:r w:rsidR="00F7743C" w:rsidRPr="009455C5">
        <w:rPr>
          <w:rFonts w:ascii="Times New Roman" w:hAnsi="Times New Roman" w:hint="eastAsia"/>
          <w:sz w:val="20"/>
          <w:szCs w:val="20"/>
        </w:rPr>
        <w:t>data.</w:t>
      </w:r>
      <w:r w:rsidR="00147ED0" w:rsidRPr="009455C5">
        <w:rPr>
          <w:rFonts w:ascii="Times New Roman" w:hAnsi="Times New Roman"/>
          <w:sz w:val="20"/>
          <w:szCs w:val="20"/>
        </w:rPr>
        <w:t xml:space="preserve"> In addition</w:t>
      </w:r>
      <w:r w:rsidR="00147ED0" w:rsidRPr="009455C5">
        <w:rPr>
          <w:rFonts w:ascii="Times New Roman" w:hAnsi="Times New Roman" w:hint="eastAsia"/>
          <w:sz w:val="20"/>
          <w:szCs w:val="20"/>
        </w:rPr>
        <w:t xml:space="preserve">, </w:t>
      </w:r>
      <w:r w:rsidR="00147ED0" w:rsidRPr="009455C5">
        <w:rPr>
          <w:rFonts w:ascii="Times New Roman" w:hAnsi="Times New Roman"/>
          <w:sz w:val="20"/>
          <w:szCs w:val="20"/>
        </w:rPr>
        <w:t>the channel estimation accuracy could be further improved employin</w:t>
      </w:r>
      <w:r w:rsidR="00E25117">
        <w:rPr>
          <w:rFonts w:ascii="Times New Roman" w:hAnsi="Times New Roman"/>
          <w:sz w:val="20"/>
          <w:szCs w:val="20"/>
        </w:rPr>
        <w:t xml:space="preserve">g the successfully decoded data </w:t>
      </w:r>
      <w:r w:rsidR="00147ED0" w:rsidRPr="009455C5">
        <w:rPr>
          <w:rFonts w:ascii="Times New Roman" w:hAnsi="Times New Roman"/>
          <w:sz w:val="20"/>
          <w:szCs w:val="20"/>
        </w:rPr>
        <w:t>[</w:t>
      </w:r>
      <w:r w:rsidR="00DC657B" w:rsidRPr="009455C5">
        <w:rPr>
          <w:rFonts w:ascii="Times New Roman" w:hAnsi="Times New Roman" w:hint="eastAsia"/>
          <w:sz w:val="20"/>
          <w:szCs w:val="20"/>
        </w:rPr>
        <w:t>3</w:t>
      </w:r>
      <w:r w:rsidR="00147ED0" w:rsidRPr="009455C5">
        <w:rPr>
          <w:rFonts w:ascii="Times New Roman" w:hAnsi="Times New Roman"/>
          <w:sz w:val="20"/>
          <w:szCs w:val="20"/>
        </w:rPr>
        <w:t>]</w:t>
      </w:r>
      <w:r w:rsidR="00F01DA9" w:rsidRPr="009455C5">
        <w:rPr>
          <w:rFonts w:ascii="Times New Roman" w:hAnsi="Times New Roman" w:hint="eastAsia"/>
          <w:sz w:val="20"/>
          <w:szCs w:val="20"/>
        </w:rPr>
        <w:t xml:space="preserve"> </w:t>
      </w:r>
    </w:p>
    <w:p w:rsidR="00D557DD" w:rsidRDefault="00C75306" w:rsidP="00A707BD">
      <w:pPr>
        <w:autoSpaceDE w:val="0"/>
        <w:autoSpaceDN w:val="0"/>
        <w:adjustRightInd w:val="0"/>
        <w:snapToGrid w:val="0"/>
        <w:spacing w:after="120"/>
        <w:jc w:val="both"/>
        <w:rPr>
          <w:rFonts w:ascii="Times New Roman" w:hAnsi="Times New Roman"/>
          <w:sz w:val="20"/>
          <w:szCs w:val="20"/>
        </w:rPr>
      </w:pPr>
      <w:r w:rsidRPr="009455C5">
        <w:rPr>
          <w:rFonts w:ascii="Times New Roman" w:hAnsi="Times New Roman" w:hint="eastAsia"/>
          <w:sz w:val="20"/>
          <w:szCs w:val="20"/>
        </w:rPr>
        <w:t xml:space="preserve">Regarding the preamble/DMRS design details, </w:t>
      </w:r>
      <w:r w:rsidR="00A707BD" w:rsidRPr="009455C5">
        <w:rPr>
          <w:rFonts w:ascii="Times New Roman" w:hAnsi="Times New Roman"/>
          <w:sz w:val="20"/>
          <w:szCs w:val="20"/>
        </w:rPr>
        <w:t xml:space="preserve">ZC sequence could be the starting point for preamble design </w:t>
      </w:r>
      <w:r w:rsidR="00E25117">
        <w:rPr>
          <w:rFonts w:ascii="Times New Roman" w:hAnsi="Times New Roman"/>
          <w:sz w:val="20"/>
          <w:szCs w:val="20"/>
        </w:rPr>
        <w:t>due</w:t>
      </w:r>
      <w:r w:rsidR="00A707BD" w:rsidRPr="009455C5">
        <w:rPr>
          <w:rFonts w:ascii="Times New Roman" w:hAnsi="Times New Roman"/>
          <w:sz w:val="20"/>
          <w:szCs w:val="20"/>
        </w:rPr>
        <w:t xml:space="preserve"> to its </w:t>
      </w:r>
      <w:r w:rsidR="00E25117">
        <w:rPr>
          <w:rFonts w:ascii="Times New Roman" w:hAnsi="Times New Roman"/>
          <w:sz w:val="20"/>
          <w:szCs w:val="20"/>
        </w:rPr>
        <w:t>wide usage</w:t>
      </w:r>
      <w:r w:rsidR="00A707BD" w:rsidRPr="009455C5">
        <w:rPr>
          <w:rFonts w:ascii="Times New Roman" w:hAnsi="Times New Roman"/>
          <w:sz w:val="20"/>
          <w:szCs w:val="20"/>
        </w:rPr>
        <w:t xml:space="preserve"> in </w:t>
      </w:r>
      <w:r w:rsidR="00E25117">
        <w:rPr>
          <w:rFonts w:ascii="Times New Roman" w:hAnsi="Times New Roman"/>
          <w:sz w:val="20"/>
          <w:szCs w:val="20"/>
        </w:rPr>
        <w:t xml:space="preserve">PRACH, SRS and DMRS for MU-MIMO </w:t>
      </w:r>
      <w:r w:rsidR="00020B02">
        <w:rPr>
          <w:rFonts w:ascii="Times New Roman" w:hAnsi="Times New Roman" w:hint="eastAsia"/>
          <w:sz w:val="20"/>
          <w:szCs w:val="20"/>
        </w:rPr>
        <w:t>[3</w:t>
      </w:r>
      <w:r w:rsidR="00456C45" w:rsidRPr="009455C5">
        <w:rPr>
          <w:rFonts w:ascii="Times New Roman" w:hAnsi="Times New Roman" w:hint="eastAsia"/>
          <w:sz w:val="20"/>
          <w:szCs w:val="20"/>
        </w:rPr>
        <w:t>]</w:t>
      </w:r>
      <w:r w:rsidR="00E25117">
        <w:rPr>
          <w:rFonts w:ascii="Times New Roman" w:hAnsi="Times New Roman"/>
          <w:sz w:val="20"/>
          <w:szCs w:val="20"/>
        </w:rPr>
        <w:t>.</w:t>
      </w:r>
      <w:r w:rsidR="00A707BD" w:rsidRPr="009455C5">
        <w:rPr>
          <w:rFonts w:ascii="Times New Roman" w:hAnsi="Times New Roman"/>
          <w:sz w:val="20"/>
          <w:szCs w:val="20"/>
        </w:rPr>
        <w:t xml:space="preserve"> In interference dominant </w:t>
      </w:r>
      <w:r w:rsidR="00E25117">
        <w:rPr>
          <w:rFonts w:ascii="Times New Roman" w:hAnsi="Times New Roman"/>
          <w:sz w:val="20"/>
          <w:szCs w:val="20"/>
        </w:rPr>
        <w:t>environment</w:t>
      </w:r>
      <w:r w:rsidR="00A707BD" w:rsidRPr="009455C5">
        <w:rPr>
          <w:rFonts w:ascii="Times New Roman" w:hAnsi="Times New Roman"/>
          <w:sz w:val="20"/>
          <w:szCs w:val="20"/>
        </w:rPr>
        <w:t xml:space="preserve">, </w:t>
      </w:r>
      <w:r w:rsidR="00E25117">
        <w:rPr>
          <w:rFonts w:ascii="Times New Roman" w:hAnsi="Times New Roman"/>
          <w:sz w:val="20"/>
          <w:szCs w:val="20"/>
        </w:rPr>
        <w:t xml:space="preserve">parameters such as </w:t>
      </w:r>
      <w:r w:rsidR="00A707BD" w:rsidRPr="009455C5">
        <w:rPr>
          <w:rFonts w:ascii="Times New Roman" w:hAnsi="Times New Roman"/>
          <w:sz w:val="20"/>
          <w:szCs w:val="20"/>
        </w:rPr>
        <w:t xml:space="preserve">bandwidth, subcarrier spacing, length of ZC sequence, CS interval and root allocation could be </w:t>
      </w:r>
      <w:r w:rsidR="00E25117">
        <w:rPr>
          <w:rFonts w:ascii="Times New Roman" w:hAnsi="Times New Roman"/>
          <w:sz w:val="20"/>
          <w:szCs w:val="20"/>
        </w:rPr>
        <w:t>considered</w:t>
      </w:r>
      <w:r w:rsidR="00A707BD" w:rsidRPr="009455C5">
        <w:rPr>
          <w:rFonts w:ascii="Times New Roman" w:hAnsi="Times New Roman"/>
          <w:sz w:val="20"/>
          <w:szCs w:val="20"/>
        </w:rPr>
        <w:t xml:space="preserve"> jointly to ensure its </w:t>
      </w:r>
      <w:r w:rsidR="00C03C6B" w:rsidRPr="009455C5">
        <w:rPr>
          <w:rFonts w:ascii="Times New Roman" w:hAnsi="Times New Roman" w:hint="eastAsia"/>
          <w:sz w:val="20"/>
          <w:szCs w:val="20"/>
        </w:rPr>
        <w:t>robustness</w:t>
      </w:r>
      <w:r w:rsidR="00A707BD" w:rsidRPr="009455C5">
        <w:rPr>
          <w:rFonts w:ascii="Times New Roman" w:hAnsi="Times New Roman"/>
          <w:sz w:val="20"/>
          <w:szCs w:val="20"/>
        </w:rPr>
        <w:t xml:space="preserve"> to the interference in particular in high overloading system. Likewise, </w:t>
      </w:r>
      <w:r w:rsidR="00EA7AEC" w:rsidRPr="009455C5">
        <w:rPr>
          <w:rFonts w:ascii="Times New Roman" w:hAnsi="Times New Roman" w:hint="eastAsia"/>
          <w:sz w:val="20"/>
          <w:szCs w:val="20"/>
        </w:rPr>
        <w:t xml:space="preserve">PN sequences </w:t>
      </w:r>
      <w:r w:rsidR="00245A1E" w:rsidRPr="009455C5">
        <w:rPr>
          <w:rFonts w:ascii="Times New Roman" w:hAnsi="Times New Roman" w:hint="eastAsia"/>
          <w:sz w:val="20"/>
          <w:szCs w:val="20"/>
        </w:rPr>
        <w:t xml:space="preserve">could be the starting point of </w:t>
      </w:r>
      <w:r w:rsidR="00A6179E" w:rsidRPr="009455C5">
        <w:rPr>
          <w:rFonts w:ascii="Times New Roman" w:hAnsi="Times New Roman" w:hint="eastAsia"/>
          <w:sz w:val="20"/>
          <w:szCs w:val="20"/>
        </w:rPr>
        <w:t>DMRS</w:t>
      </w:r>
      <w:r w:rsidR="00245A1E" w:rsidRPr="009455C5">
        <w:rPr>
          <w:rFonts w:ascii="Times New Roman" w:hAnsi="Times New Roman" w:hint="eastAsia"/>
          <w:sz w:val="20"/>
          <w:szCs w:val="20"/>
        </w:rPr>
        <w:t xml:space="preserve"> design as </w:t>
      </w:r>
      <w:r w:rsidR="00D84B71" w:rsidRPr="009455C5">
        <w:rPr>
          <w:rFonts w:ascii="Times New Roman" w:hAnsi="Times New Roman" w:hint="eastAsia"/>
          <w:sz w:val="20"/>
          <w:szCs w:val="20"/>
        </w:rPr>
        <w:t>it has been employed in the NR DMRS.</w:t>
      </w:r>
      <w:r w:rsidR="00A707BD" w:rsidRPr="009455C5">
        <w:rPr>
          <w:rFonts w:ascii="Times New Roman" w:hAnsi="Times New Roman"/>
          <w:sz w:val="20"/>
          <w:szCs w:val="20"/>
        </w:rPr>
        <w:t xml:space="preserve"> </w:t>
      </w:r>
    </w:p>
    <w:p w:rsidR="00D557DD" w:rsidRDefault="009C0C1C" w:rsidP="0047143F">
      <w:pPr>
        <w:keepNext/>
        <w:jc w:val="center"/>
      </w:pPr>
      <w:r>
        <w:rPr>
          <w:noProof/>
        </w:rPr>
        <w:drawing>
          <wp:inline distT="0" distB="0" distL="0" distR="0">
            <wp:extent cx="3390900" cy="2578679"/>
            <wp:effectExtent l="19050" t="0" r="0" b="0"/>
            <wp:docPr id="2" name="图片 1" descr="illustration1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lustration1.tif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92389" cy="25798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557DD" w:rsidRPr="00E25117" w:rsidRDefault="00D557DD" w:rsidP="00034671">
      <w:pPr>
        <w:pStyle w:val="Caption"/>
        <w:jc w:val="center"/>
        <w:rPr>
          <w:b w:val="0"/>
          <w:lang w:eastAsia="zh-CN"/>
        </w:rPr>
      </w:pPr>
      <w:bookmarkStart w:id="4" w:name="_Ref505694259"/>
      <w:bookmarkEnd w:id="4"/>
      <w:r w:rsidRPr="00E25117">
        <w:rPr>
          <w:b w:val="0"/>
        </w:rPr>
        <w:t>Figure 1</w:t>
      </w:r>
      <w:r w:rsidRPr="00E25117">
        <w:rPr>
          <w:rFonts w:hint="eastAsia"/>
          <w:b w:val="0"/>
        </w:rPr>
        <w:t xml:space="preserve"> Different Channel Structures for Grant-free NOMA</w:t>
      </w:r>
    </w:p>
    <w:p w:rsidR="0055312C" w:rsidRDefault="0055312C" w:rsidP="0055312C">
      <w:pPr>
        <w:autoSpaceDE w:val="0"/>
        <w:autoSpaceDN w:val="0"/>
        <w:adjustRightInd w:val="0"/>
        <w:snapToGrid w:val="0"/>
        <w:spacing w:after="120"/>
        <w:jc w:val="both"/>
        <w:rPr>
          <w:rFonts w:ascii="Times New Roman" w:hAnsi="Times New Roman"/>
          <w:i/>
          <w:sz w:val="20"/>
          <w:szCs w:val="20"/>
        </w:rPr>
      </w:pPr>
      <w:r w:rsidRPr="00002538">
        <w:rPr>
          <w:rFonts w:ascii="Times New Roman" w:hAnsi="Times New Roman" w:hint="eastAsia"/>
          <w:b/>
          <w:i/>
          <w:sz w:val="20"/>
          <w:szCs w:val="20"/>
        </w:rPr>
        <w:t>Proposal</w:t>
      </w:r>
      <w:r w:rsidR="007B1FB6">
        <w:rPr>
          <w:rFonts w:ascii="Times New Roman" w:hAnsi="Times New Roman" w:hint="eastAsia"/>
          <w:b/>
          <w:i/>
          <w:sz w:val="20"/>
          <w:szCs w:val="20"/>
        </w:rPr>
        <w:t xml:space="preserve"> 1</w:t>
      </w:r>
      <w:r>
        <w:rPr>
          <w:rFonts w:ascii="Times New Roman" w:hAnsi="Times New Roman" w:hint="eastAsia"/>
          <w:sz w:val="20"/>
          <w:szCs w:val="20"/>
        </w:rPr>
        <w:t xml:space="preserve">: </w:t>
      </w:r>
      <w:r w:rsidRPr="00372C93">
        <w:rPr>
          <w:rFonts w:ascii="Times New Roman" w:hAnsi="Times New Roman" w:hint="eastAsia"/>
          <w:i/>
          <w:sz w:val="20"/>
          <w:szCs w:val="20"/>
        </w:rPr>
        <w:t xml:space="preserve">Preamble/DMRS design </w:t>
      </w:r>
      <w:proofErr w:type="spellStart"/>
      <w:r w:rsidR="00A901A2" w:rsidRPr="00372C93">
        <w:rPr>
          <w:rFonts w:ascii="Times New Roman" w:hAnsi="Times New Roman" w:hint="eastAsia"/>
          <w:i/>
          <w:sz w:val="20"/>
          <w:szCs w:val="20"/>
        </w:rPr>
        <w:t>vs</w:t>
      </w:r>
      <w:proofErr w:type="spellEnd"/>
      <w:r w:rsidR="00A901A2" w:rsidRPr="00372C93">
        <w:rPr>
          <w:rFonts w:ascii="Times New Roman" w:hAnsi="Times New Roman" w:hint="eastAsia"/>
          <w:i/>
          <w:sz w:val="20"/>
          <w:szCs w:val="20"/>
        </w:rPr>
        <w:t xml:space="preserve"> </w:t>
      </w:r>
      <w:r w:rsidRPr="00372C93">
        <w:rPr>
          <w:rFonts w:ascii="Times New Roman" w:hAnsi="Times New Roman" w:hint="eastAsia"/>
          <w:i/>
          <w:sz w:val="20"/>
          <w:szCs w:val="20"/>
        </w:rPr>
        <w:t>pool size trade-off should be studied to accommodate diverse traffic requirements as NOMA is supposed to a generic technology for major 5G scenarios.</w:t>
      </w:r>
      <w:r w:rsidR="00CD2EBB" w:rsidRPr="00372C93">
        <w:rPr>
          <w:rFonts w:ascii="Times New Roman" w:hAnsi="Times New Roman" w:hint="eastAsia"/>
          <w:i/>
          <w:sz w:val="20"/>
          <w:szCs w:val="20"/>
        </w:rPr>
        <w:t xml:space="preserve"> </w:t>
      </w:r>
      <w:r w:rsidR="00E25117">
        <w:rPr>
          <w:rFonts w:ascii="Times New Roman" w:hAnsi="Times New Roman"/>
          <w:i/>
          <w:sz w:val="20"/>
          <w:szCs w:val="20"/>
        </w:rPr>
        <w:t>Pros.</w:t>
      </w:r>
      <w:r w:rsidR="00BF5109">
        <w:rPr>
          <w:rFonts w:ascii="Times New Roman" w:hAnsi="Times New Roman" w:hint="eastAsia"/>
          <w:i/>
          <w:sz w:val="20"/>
          <w:szCs w:val="20"/>
        </w:rPr>
        <w:t xml:space="preserve"> and </w:t>
      </w:r>
      <w:r w:rsidR="00E25117">
        <w:rPr>
          <w:rFonts w:ascii="Times New Roman" w:hAnsi="Times New Roman"/>
          <w:i/>
          <w:sz w:val="20"/>
          <w:szCs w:val="20"/>
        </w:rPr>
        <w:t>cons.</w:t>
      </w:r>
      <w:r w:rsidR="00CD2EBB" w:rsidRPr="00372C93">
        <w:rPr>
          <w:rFonts w:ascii="Times New Roman" w:hAnsi="Times New Roman" w:hint="eastAsia"/>
          <w:i/>
          <w:sz w:val="20"/>
          <w:szCs w:val="20"/>
        </w:rPr>
        <w:t xml:space="preserve"> of data-only structure and other schemes </w:t>
      </w:r>
      <w:r w:rsidR="00BE31F8" w:rsidRPr="00372C93">
        <w:rPr>
          <w:rFonts w:ascii="Times New Roman" w:hAnsi="Times New Roman" w:hint="eastAsia"/>
          <w:i/>
          <w:sz w:val="20"/>
          <w:szCs w:val="20"/>
        </w:rPr>
        <w:t>addres</w:t>
      </w:r>
      <w:r w:rsidR="00CD2EBB" w:rsidRPr="00372C93">
        <w:rPr>
          <w:rFonts w:ascii="Times New Roman" w:hAnsi="Times New Roman" w:hint="eastAsia"/>
          <w:i/>
          <w:sz w:val="20"/>
          <w:szCs w:val="20"/>
        </w:rPr>
        <w:t>s</w:t>
      </w:r>
      <w:r w:rsidR="00BE31F8" w:rsidRPr="00372C93">
        <w:rPr>
          <w:rFonts w:ascii="Times New Roman" w:hAnsi="Times New Roman" w:hint="eastAsia"/>
          <w:i/>
          <w:sz w:val="20"/>
          <w:szCs w:val="20"/>
        </w:rPr>
        <w:t>ing the c</w:t>
      </w:r>
      <w:r w:rsidR="0082611E" w:rsidRPr="00372C93">
        <w:rPr>
          <w:rFonts w:ascii="Times New Roman" w:hAnsi="Times New Roman" w:hint="eastAsia"/>
          <w:i/>
          <w:sz w:val="20"/>
          <w:szCs w:val="20"/>
        </w:rPr>
        <w:t xml:space="preserve">ross </w:t>
      </w:r>
      <w:r w:rsidR="00B91DEF">
        <w:rPr>
          <w:rFonts w:ascii="Times New Roman" w:hAnsi="Times New Roman" w:hint="eastAsia"/>
          <w:i/>
          <w:sz w:val="20"/>
          <w:szCs w:val="20"/>
        </w:rPr>
        <w:t>correlation</w:t>
      </w:r>
      <w:r w:rsidR="0082611E" w:rsidRPr="00372C93">
        <w:rPr>
          <w:rFonts w:ascii="Times New Roman" w:hAnsi="Times New Roman" w:hint="eastAsia"/>
          <w:i/>
          <w:sz w:val="20"/>
          <w:szCs w:val="20"/>
        </w:rPr>
        <w:t xml:space="preserve"> </w:t>
      </w:r>
      <w:proofErr w:type="spellStart"/>
      <w:r w:rsidR="0082611E" w:rsidRPr="00372C93">
        <w:rPr>
          <w:rFonts w:ascii="Times New Roman" w:hAnsi="Times New Roman" w:hint="eastAsia"/>
          <w:i/>
          <w:sz w:val="20"/>
          <w:szCs w:val="20"/>
        </w:rPr>
        <w:t>vs</w:t>
      </w:r>
      <w:proofErr w:type="spellEnd"/>
      <w:r w:rsidR="0082611E" w:rsidRPr="00372C93">
        <w:rPr>
          <w:rFonts w:ascii="Times New Roman" w:hAnsi="Times New Roman" w:hint="eastAsia"/>
          <w:i/>
          <w:sz w:val="20"/>
          <w:szCs w:val="20"/>
        </w:rPr>
        <w:t xml:space="preserve"> collision trade-off s</w:t>
      </w:r>
      <w:r w:rsidR="00CD2EBB" w:rsidRPr="00372C93">
        <w:rPr>
          <w:rFonts w:ascii="Times New Roman" w:hAnsi="Times New Roman" w:hint="eastAsia"/>
          <w:i/>
          <w:sz w:val="20"/>
          <w:szCs w:val="20"/>
        </w:rPr>
        <w:t>hould be investigated.</w:t>
      </w:r>
    </w:p>
    <w:p w:rsidR="00E25117" w:rsidRPr="00372C93" w:rsidRDefault="00E25117" w:rsidP="0055312C">
      <w:pPr>
        <w:autoSpaceDE w:val="0"/>
        <w:autoSpaceDN w:val="0"/>
        <w:adjustRightInd w:val="0"/>
        <w:snapToGrid w:val="0"/>
        <w:spacing w:after="120"/>
        <w:jc w:val="both"/>
        <w:rPr>
          <w:rFonts w:ascii="Times New Roman" w:hAnsi="Times New Roman"/>
          <w:i/>
          <w:sz w:val="20"/>
          <w:szCs w:val="20"/>
        </w:rPr>
      </w:pPr>
    </w:p>
    <w:p w:rsidR="00D557DD" w:rsidRDefault="003539E3" w:rsidP="00E25117">
      <w:pPr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 xml:space="preserve">Apart from the preamble/DMRS, other MA signatures should also address the cross-correlation </w:t>
      </w:r>
      <w:proofErr w:type="spellStart"/>
      <w:r>
        <w:rPr>
          <w:rFonts w:ascii="Times New Roman" w:hAnsi="Times New Roman" w:hint="eastAsia"/>
          <w:sz w:val="20"/>
          <w:szCs w:val="20"/>
        </w:rPr>
        <w:t>vs</w:t>
      </w:r>
      <w:proofErr w:type="spellEnd"/>
      <w:r>
        <w:rPr>
          <w:rFonts w:ascii="Times New Roman" w:hAnsi="Times New Roman" w:hint="eastAsia"/>
          <w:sz w:val="20"/>
          <w:szCs w:val="20"/>
        </w:rPr>
        <w:t xml:space="preserve"> collision trade-off. </w:t>
      </w:r>
      <w:r w:rsidR="00D557DD">
        <w:rPr>
          <w:rFonts w:ascii="Times New Roman" w:hAnsi="Times New Roman"/>
          <w:sz w:val="20"/>
          <w:szCs w:val="20"/>
        </w:rPr>
        <w:t xml:space="preserve">For </w:t>
      </w:r>
      <w:r w:rsidR="00CC590C">
        <w:rPr>
          <w:rFonts w:ascii="Times New Roman" w:hAnsi="Times New Roman"/>
          <w:sz w:val="20"/>
          <w:szCs w:val="20"/>
        </w:rPr>
        <w:t>channel structure</w:t>
      </w:r>
      <w:r w:rsidR="00CC590C">
        <w:rPr>
          <w:rFonts w:ascii="Times New Roman" w:hAnsi="Times New Roman" w:hint="eastAsia"/>
          <w:sz w:val="20"/>
          <w:szCs w:val="20"/>
        </w:rPr>
        <w:t xml:space="preserve"> (a),</w:t>
      </w:r>
      <w:r w:rsidR="00E25117">
        <w:rPr>
          <w:rFonts w:ascii="Times New Roman" w:hAnsi="Times New Roman"/>
          <w:sz w:val="20"/>
          <w:szCs w:val="20"/>
        </w:rPr>
        <w:t xml:space="preserve"> </w:t>
      </w:r>
      <w:r w:rsidR="00CC590C">
        <w:rPr>
          <w:rFonts w:ascii="Times New Roman" w:hAnsi="Times New Roman" w:hint="eastAsia"/>
          <w:sz w:val="20"/>
          <w:szCs w:val="20"/>
        </w:rPr>
        <w:t>(b),</w:t>
      </w:r>
      <w:r w:rsidR="00E25117">
        <w:rPr>
          <w:rFonts w:ascii="Times New Roman" w:hAnsi="Times New Roman"/>
          <w:sz w:val="20"/>
          <w:szCs w:val="20"/>
        </w:rPr>
        <w:t xml:space="preserve"> </w:t>
      </w:r>
      <w:r w:rsidR="00E25117">
        <w:rPr>
          <w:rFonts w:ascii="Times New Roman" w:hAnsi="Times New Roman" w:hint="eastAsia"/>
          <w:sz w:val="20"/>
          <w:szCs w:val="20"/>
        </w:rPr>
        <w:t>(c)</w:t>
      </w:r>
      <w:r w:rsidR="00E25117">
        <w:rPr>
          <w:rFonts w:ascii="Times New Roman" w:hAnsi="Times New Roman"/>
          <w:sz w:val="20"/>
          <w:szCs w:val="20"/>
        </w:rPr>
        <w:t xml:space="preserve"> and </w:t>
      </w:r>
      <w:r w:rsidR="00CC590C">
        <w:rPr>
          <w:rFonts w:ascii="Times New Roman" w:hAnsi="Times New Roman" w:hint="eastAsia"/>
          <w:sz w:val="20"/>
          <w:szCs w:val="20"/>
        </w:rPr>
        <w:t>(e)</w:t>
      </w:r>
      <w:r w:rsidR="00D557DD">
        <w:rPr>
          <w:rFonts w:ascii="Times New Roman" w:hAnsi="Times New Roman"/>
          <w:sz w:val="20"/>
          <w:szCs w:val="20"/>
        </w:rPr>
        <w:t xml:space="preserve">, UE identification </w:t>
      </w:r>
      <w:r w:rsidR="00CC590C">
        <w:rPr>
          <w:rFonts w:ascii="Times New Roman" w:hAnsi="Times New Roman"/>
          <w:sz w:val="20"/>
          <w:szCs w:val="20"/>
        </w:rPr>
        <w:t>could be performed by preamble</w:t>
      </w:r>
      <w:r w:rsidR="00CC590C">
        <w:rPr>
          <w:rFonts w:ascii="Times New Roman" w:hAnsi="Times New Roman" w:hint="eastAsia"/>
          <w:sz w:val="20"/>
          <w:szCs w:val="20"/>
        </w:rPr>
        <w:t>/</w:t>
      </w:r>
      <w:r w:rsidR="00D557DD">
        <w:rPr>
          <w:rFonts w:ascii="Times New Roman" w:hAnsi="Times New Roman"/>
          <w:sz w:val="20"/>
          <w:szCs w:val="20"/>
        </w:rPr>
        <w:t>DMRS</w:t>
      </w:r>
      <w:r w:rsidR="00E25117">
        <w:rPr>
          <w:rFonts w:ascii="Times New Roman" w:hAnsi="Times New Roman" w:hint="eastAsia"/>
          <w:sz w:val="20"/>
          <w:szCs w:val="20"/>
        </w:rPr>
        <w:t xml:space="preserve">. For </w:t>
      </w:r>
      <w:r w:rsidR="00CC590C">
        <w:rPr>
          <w:rFonts w:ascii="Times New Roman" w:hAnsi="Times New Roman" w:hint="eastAsia"/>
          <w:sz w:val="20"/>
          <w:szCs w:val="20"/>
        </w:rPr>
        <w:t>channel structure (d),</w:t>
      </w:r>
      <w:r w:rsidR="00CC590C">
        <w:rPr>
          <w:rFonts w:ascii="Times New Roman" w:hAnsi="Times New Roman"/>
          <w:sz w:val="20"/>
          <w:szCs w:val="20"/>
        </w:rPr>
        <w:t xml:space="preserve"> UE identification is performed by MA signature</w:t>
      </w:r>
      <w:r w:rsidR="00D557DD">
        <w:rPr>
          <w:rFonts w:ascii="Times New Roman" w:hAnsi="Times New Roman"/>
          <w:sz w:val="20"/>
          <w:szCs w:val="20"/>
        </w:rPr>
        <w:t>.</w:t>
      </w:r>
      <w:r w:rsidR="0040087E">
        <w:rPr>
          <w:rFonts w:ascii="Times New Roman" w:hAnsi="Times New Roman" w:hint="eastAsia"/>
          <w:sz w:val="20"/>
          <w:szCs w:val="20"/>
        </w:rPr>
        <w:t xml:space="preserve"> Fo</w:t>
      </w:r>
      <w:r w:rsidR="00E25117">
        <w:rPr>
          <w:rFonts w:ascii="Times New Roman" w:hAnsi="Times New Roman" w:hint="eastAsia"/>
          <w:sz w:val="20"/>
          <w:szCs w:val="20"/>
        </w:rPr>
        <w:t>r simplicity of expression, tak</w:t>
      </w:r>
      <w:r w:rsidR="00E25117">
        <w:rPr>
          <w:rFonts w:ascii="Times New Roman" w:hAnsi="Times New Roman"/>
          <w:sz w:val="20"/>
          <w:szCs w:val="20"/>
        </w:rPr>
        <w:t>ing</w:t>
      </w:r>
      <w:r w:rsidR="0040087E">
        <w:rPr>
          <w:rFonts w:ascii="Times New Roman" w:hAnsi="Times New Roman" w:hint="eastAsia"/>
          <w:sz w:val="20"/>
          <w:szCs w:val="20"/>
        </w:rPr>
        <w:t xml:space="preserve"> spread</w:t>
      </w:r>
      <w:r w:rsidR="00E25117">
        <w:rPr>
          <w:rFonts w:ascii="Times New Roman" w:hAnsi="Times New Roman"/>
          <w:sz w:val="20"/>
          <w:szCs w:val="20"/>
        </w:rPr>
        <w:t>ing</w:t>
      </w:r>
      <w:r w:rsidR="0040087E">
        <w:rPr>
          <w:rFonts w:ascii="Times New Roman" w:hAnsi="Times New Roman" w:hint="eastAsia"/>
          <w:sz w:val="20"/>
          <w:szCs w:val="20"/>
        </w:rPr>
        <w:t xml:space="preserve"> sequence as an example for MA signature other than preamble/DMRS</w:t>
      </w:r>
      <w:r w:rsidR="00E25117">
        <w:rPr>
          <w:rFonts w:ascii="Times New Roman" w:hAnsi="Times New Roman"/>
          <w:sz w:val="20"/>
          <w:szCs w:val="20"/>
        </w:rPr>
        <w:t>,</w:t>
      </w:r>
      <w:r w:rsidR="00153566">
        <w:rPr>
          <w:rFonts w:ascii="Times New Roman" w:hAnsi="Times New Roman" w:hint="eastAsia"/>
          <w:sz w:val="20"/>
          <w:szCs w:val="20"/>
        </w:rPr>
        <w:t xml:space="preserve"> the average cross-correlations for short spread sequences may be higher than longer ones.</w:t>
      </w:r>
      <w:r w:rsidR="00F510D9">
        <w:rPr>
          <w:rFonts w:ascii="Times New Roman" w:hAnsi="Times New Roman" w:hint="eastAsia"/>
          <w:sz w:val="20"/>
          <w:szCs w:val="20"/>
        </w:rPr>
        <w:t xml:space="preserve"> </w:t>
      </w:r>
      <w:r w:rsidR="00D557DD">
        <w:rPr>
          <w:rFonts w:ascii="Times New Roman" w:hAnsi="Times New Roman"/>
          <w:sz w:val="20"/>
          <w:szCs w:val="20"/>
        </w:rPr>
        <w:t xml:space="preserve"> As a result, the reconstruction </w:t>
      </w:r>
      <w:r w:rsidR="00EC3E2A">
        <w:rPr>
          <w:rFonts w:ascii="Times New Roman" w:hAnsi="Times New Roman" w:hint="eastAsia"/>
          <w:sz w:val="20"/>
          <w:szCs w:val="20"/>
        </w:rPr>
        <w:t xml:space="preserve">utilizing the </w:t>
      </w:r>
      <w:r w:rsidR="00080439">
        <w:rPr>
          <w:rFonts w:ascii="Times New Roman" w:hAnsi="Times New Roman"/>
          <w:sz w:val="20"/>
          <w:szCs w:val="20"/>
        </w:rPr>
        <w:t xml:space="preserve">de-spread or </w:t>
      </w:r>
      <w:r w:rsidR="00CD49EF">
        <w:rPr>
          <w:rFonts w:ascii="Times New Roman" w:hAnsi="Times New Roman" w:hint="eastAsia"/>
          <w:sz w:val="20"/>
          <w:szCs w:val="20"/>
        </w:rPr>
        <w:t>de</w:t>
      </w:r>
      <w:r w:rsidR="00080439">
        <w:rPr>
          <w:rFonts w:ascii="Times New Roman" w:hAnsi="Times New Roman"/>
          <w:sz w:val="20"/>
          <w:szCs w:val="20"/>
        </w:rPr>
        <w:t>-</w:t>
      </w:r>
      <w:r w:rsidR="00CD49EF">
        <w:rPr>
          <w:rFonts w:ascii="Times New Roman" w:hAnsi="Times New Roman" w:hint="eastAsia"/>
          <w:sz w:val="20"/>
          <w:szCs w:val="20"/>
        </w:rPr>
        <w:t>corre</w:t>
      </w:r>
      <w:r w:rsidR="00080439">
        <w:rPr>
          <w:rFonts w:ascii="Times New Roman" w:hAnsi="Times New Roman"/>
          <w:sz w:val="20"/>
          <w:szCs w:val="20"/>
        </w:rPr>
        <w:t>lated</w:t>
      </w:r>
      <w:r w:rsidR="00EC3E2A">
        <w:rPr>
          <w:rFonts w:ascii="Times New Roman" w:hAnsi="Times New Roman" w:hint="eastAsia"/>
          <w:sz w:val="20"/>
          <w:szCs w:val="20"/>
        </w:rPr>
        <w:t xml:space="preserve"> </w:t>
      </w:r>
      <w:r w:rsidR="00DB25FC">
        <w:rPr>
          <w:rFonts w:ascii="Times New Roman" w:hAnsi="Times New Roman" w:hint="eastAsia"/>
          <w:sz w:val="20"/>
          <w:szCs w:val="20"/>
        </w:rPr>
        <w:t>s</w:t>
      </w:r>
      <w:r w:rsidR="00EC3E2A">
        <w:rPr>
          <w:rFonts w:ascii="Times New Roman" w:hAnsi="Times New Roman" w:hint="eastAsia"/>
          <w:sz w:val="20"/>
          <w:szCs w:val="20"/>
        </w:rPr>
        <w:t>e</w:t>
      </w:r>
      <w:r w:rsidR="00DB25FC">
        <w:rPr>
          <w:rFonts w:ascii="Times New Roman" w:hAnsi="Times New Roman" w:hint="eastAsia"/>
          <w:sz w:val="20"/>
          <w:szCs w:val="20"/>
        </w:rPr>
        <w:t xml:space="preserve">quence </w:t>
      </w:r>
      <w:r w:rsidR="00D557DD">
        <w:rPr>
          <w:rFonts w:ascii="Times New Roman" w:hAnsi="Times New Roman"/>
          <w:sz w:val="20"/>
          <w:szCs w:val="20"/>
        </w:rPr>
        <w:t xml:space="preserve">could be flawed and thus the interference cancellation and the decoding of the other UEs </w:t>
      </w:r>
      <w:r w:rsidR="00080439">
        <w:rPr>
          <w:rFonts w:ascii="Times New Roman" w:hAnsi="Times New Roman"/>
          <w:sz w:val="20"/>
          <w:szCs w:val="20"/>
        </w:rPr>
        <w:t>would be biased</w:t>
      </w:r>
      <w:r w:rsidR="00D557DD">
        <w:rPr>
          <w:rFonts w:ascii="Times New Roman" w:hAnsi="Times New Roman"/>
          <w:sz w:val="20"/>
          <w:szCs w:val="20"/>
        </w:rPr>
        <w:t xml:space="preserve">. A feasible solution would be </w:t>
      </w:r>
      <w:r w:rsidR="00D557DD">
        <w:rPr>
          <w:rFonts w:ascii="Times New Roman" w:hAnsi="Times New Roman" w:hint="eastAsia"/>
          <w:sz w:val="20"/>
          <w:szCs w:val="20"/>
        </w:rPr>
        <w:t xml:space="preserve">to </w:t>
      </w:r>
      <w:r w:rsidR="00D557DD">
        <w:rPr>
          <w:rFonts w:ascii="Times New Roman" w:hAnsi="Times New Roman"/>
          <w:sz w:val="20"/>
          <w:szCs w:val="20"/>
        </w:rPr>
        <w:t>add such MA signature information</w:t>
      </w:r>
      <w:r w:rsidR="00080439">
        <w:rPr>
          <w:rFonts w:ascii="Times New Roman" w:hAnsi="Times New Roman"/>
          <w:sz w:val="20"/>
          <w:szCs w:val="20"/>
        </w:rPr>
        <w:t xml:space="preserve">, e.g., </w:t>
      </w:r>
      <w:r w:rsidR="00027EB7">
        <w:rPr>
          <w:rFonts w:ascii="Times New Roman" w:hAnsi="Times New Roman" w:hint="eastAsia"/>
          <w:sz w:val="20"/>
          <w:szCs w:val="20"/>
        </w:rPr>
        <w:t>spread</w:t>
      </w:r>
      <w:r w:rsidR="00080439">
        <w:rPr>
          <w:rFonts w:ascii="Times New Roman" w:hAnsi="Times New Roman"/>
          <w:sz w:val="20"/>
          <w:szCs w:val="20"/>
        </w:rPr>
        <w:t>ing</w:t>
      </w:r>
      <w:r w:rsidR="00027EB7">
        <w:rPr>
          <w:rFonts w:ascii="Times New Roman" w:hAnsi="Times New Roman" w:hint="eastAsia"/>
          <w:sz w:val="20"/>
          <w:szCs w:val="20"/>
        </w:rPr>
        <w:t xml:space="preserve"> sequence index</w:t>
      </w:r>
      <w:r w:rsidR="00D557DD">
        <w:rPr>
          <w:rFonts w:ascii="Times New Roman" w:hAnsi="Times New Roman"/>
          <w:sz w:val="20"/>
          <w:szCs w:val="20"/>
        </w:rPr>
        <w:t xml:space="preserve"> in </w:t>
      </w:r>
      <w:r w:rsidR="00080439">
        <w:rPr>
          <w:rFonts w:ascii="Times New Roman" w:hAnsi="Times New Roman" w:hint="eastAsia"/>
          <w:sz w:val="20"/>
          <w:szCs w:val="20"/>
        </w:rPr>
        <w:lastRenderedPageBreak/>
        <w:t>transmi</w:t>
      </w:r>
      <w:r w:rsidR="00080439">
        <w:rPr>
          <w:rFonts w:ascii="Times New Roman" w:hAnsi="Times New Roman"/>
          <w:sz w:val="20"/>
          <w:szCs w:val="20"/>
        </w:rPr>
        <w:t>tted</w:t>
      </w:r>
      <w:r w:rsidR="00F130F1">
        <w:rPr>
          <w:rFonts w:ascii="Times New Roman" w:hAnsi="Times New Roman" w:hint="eastAsia"/>
          <w:sz w:val="20"/>
          <w:szCs w:val="20"/>
        </w:rPr>
        <w:t xml:space="preserve"> bits such as </w:t>
      </w:r>
      <w:r w:rsidR="00D557DD">
        <w:rPr>
          <w:rFonts w:ascii="Times New Roman" w:hAnsi="Times New Roman"/>
          <w:sz w:val="20"/>
          <w:szCs w:val="20"/>
        </w:rPr>
        <w:t>CRC code bits via certain mapping rule.</w:t>
      </w:r>
      <w:r w:rsidR="008579FD">
        <w:rPr>
          <w:rFonts w:ascii="Times New Roman" w:hAnsi="Times New Roman" w:hint="eastAsia"/>
          <w:sz w:val="20"/>
          <w:szCs w:val="20"/>
        </w:rPr>
        <w:t xml:space="preserve"> Thus the successfully decoded UE could determine the actual</w:t>
      </w:r>
      <w:r w:rsidR="00A7174B">
        <w:rPr>
          <w:rFonts w:ascii="Times New Roman" w:hAnsi="Times New Roman" w:hint="eastAsia"/>
          <w:sz w:val="20"/>
          <w:szCs w:val="20"/>
        </w:rPr>
        <w:t xml:space="preserve"> MA signature </w:t>
      </w:r>
      <w:r w:rsidR="00D637C7">
        <w:rPr>
          <w:rFonts w:ascii="Times New Roman" w:hAnsi="Times New Roman" w:hint="eastAsia"/>
          <w:sz w:val="20"/>
          <w:szCs w:val="20"/>
        </w:rPr>
        <w:t>based on the decoded data and the mapping rule</w:t>
      </w:r>
      <w:r w:rsidR="008579FD">
        <w:rPr>
          <w:rFonts w:ascii="Times New Roman" w:hAnsi="Times New Roman" w:hint="eastAsia"/>
          <w:sz w:val="20"/>
          <w:szCs w:val="20"/>
        </w:rPr>
        <w:t xml:space="preserve"> to </w:t>
      </w:r>
      <w:r w:rsidR="002773C3">
        <w:rPr>
          <w:rFonts w:ascii="Times New Roman" w:hAnsi="Times New Roman" w:hint="eastAsia"/>
          <w:sz w:val="20"/>
          <w:szCs w:val="20"/>
        </w:rPr>
        <w:t>perform</w:t>
      </w:r>
      <w:r w:rsidR="008579FD">
        <w:rPr>
          <w:rFonts w:ascii="Times New Roman" w:hAnsi="Times New Roman" w:hint="eastAsia"/>
          <w:sz w:val="20"/>
          <w:szCs w:val="20"/>
        </w:rPr>
        <w:t xml:space="preserve"> accurate reconstruction and interference cancellation.</w:t>
      </w:r>
    </w:p>
    <w:p w:rsidR="00B67B9B" w:rsidRPr="003A4E8E" w:rsidRDefault="007A3149" w:rsidP="00D557DD">
      <w:p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b/>
          <w:i/>
          <w:sz w:val="20"/>
          <w:szCs w:val="20"/>
        </w:rPr>
        <w:t>Observation 1</w:t>
      </w:r>
      <w:r w:rsidR="003A4E8E">
        <w:rPr>
          <w:rFonts w:ascii="Times New Roman" w:hAnsi="Times New Roman" w:hint="eastAsia"/>
          <w:b/>
          <w:i/>
          <w:sz w:val="20"/>
          <w:szCs w:val="20"/>
        </w:rPr>
        <w:t>:</w:t>
      </w:r>
      <w:r w:rsidR="002D4A7D">
        <w:rPr>
          <w:rFonts w:ascii="Times New Roman" w:hAnsi="Times New Roman" w:hint="eastAsia"/>
          <w:sz w:val="20"/>
          <w:szCs w:val="20"/>
        </w:rPr>
        <w:t xml:space="preserve"> </w:t>
      </w:r>
      <w:r w:rsidR="00732735" w:rsidRPr="0024682C">
        <w:rPr>
          <w:rFonts w:ascii="Times New Roman" w:hAnsi="Times New Roman" w:hint="eastAsia"/>
          <w:i/>
          <w:sz w:val="20"/>
          <w:szCs w:val="20"/>
        </w:rPr>
        <w:t xml:space="preserve">UE-specific </w:t>
      </w:r>
      <w:r w:rsidR="002D4A7D" w:rsidRPr="0024682C">
        <w:rPr>
          <w:rFonts w:ascii="Times New Roman" w:hAnsi="Times New Roman" w:hint="eastAsia"/>
          <w:i/>
          <w:sz w:val="20"/>
          <w:szCs w:val="20"/>
        </w:rPr>
        <w:t>MA signature could be added in the transmit data</w:t>
      </w:r>
      <w:r w:rsidR="00E0197B" w:rsidRPr="0024682C">
        <w:rPr>
          <w:rFonts w:ascii="Times New Roman" w:hAnsi="Times New Roman" w:hint="eastAsia"/>
          <w:i/>
          <w:sz w:val="20"/>
          <w:szCs w:val="20"/>
        </w:rPr>
        <w:t xml:space="preserve"> </w:t>
      </w:r>
      <w:r w:rsidR="00732735" w:rsidRPr="0024682C">
        <w:rPr>
          <w:rFonts w:ascii="Times New Roman" w:hAnsi="Times New Roman" w:hint="eastAsia"/>
          <w:i/>
          <w:sz w:val="20"/>
          <w:szCs w:val="20"/>
        </w:rPr>
        <w:t>to ensure accurate reconstruction and interference cancellation.</w:t>
      </w:r>
    </w:p>
    <w:p w:rsidR="00D557DD" w:rsidRPr="005039DB" w:rsidRDefault="00D557DD" w:rsidP="00080439">
      <w:pPr>
        <w:pStyle w:val="Heading2"/>
        <w:tabs>
          <w:tab w:val="clear" w:pos="709"/>
        </w:tabs>
        <w:spacing w:after="0" w:line="415" w:lineRule="auto"/>
        <w:ind w:left="562" w:hanging="562"/>
        <w:rPr>
          <w:rFonts w:ascii="Arial" w:hAnsi="Arial" w:cs="Arial"/>
          <w:sz w:val="21"/>
        </w:rPr>
      </w:pPr>
      <w:r w:rsidRPr="005039DB">
        <w:rPr>
          <w:rFonts w:ascii="Arial" w:hAnsi="Arial" w:cs="Arial"/>
          <w:sz w:val="21"/>
        </w:rPr>
        <w:t>HARQ Related Procedures</w:t>
      </w:r>
    </w:p>
    <w:p w:rsidR="001935BE" w:rsidRDefault="00080439" w:rsidP="00D557DD">
      <w:pPr>
        <w:autoSpaceDE w:val="0"/>
        <w:autoSpaceDN w:val="0"/>
        <w:adjustRightInd w:val="0"/>
        <w:snapToGrid w:val="0"/>
        <w:spacing w:after="12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 xml:space="preserve">For (a), (b) or (e), </w:t>
      </w:r>
      <w:r w:rsidR="001935BE">
        <w:rPr>
          <w:rFonts w:ascii="Times New Roman" w:hAnsi="Times New Roman" w:hint="eastAsia"/>
          <w:sz w:val="20"/>
          <w:szCs w:val="20"/>
        </w:rPr>
        <w:t>the combing could be performed for the retransmission</w:t>
      </w:r>
      <w:r w:rsidR="00CC378C">
        <w:rPr>
          <w:rFonts w:ascii="Times New Roman" w:hAnsi="Times New Roman" w:hint="eastAsia"/>
          <w:sz w:val="20"/>
          <w:szCs w:val="20"/>
        </w:rPr>
        <w:t>(s)</w:t>
      </w:r>
      <w:r w:rsidR="001935BE">
        <w:rPr>
          <w:rFonts w:ascii="Times New Roman" w:hAnsi="Times New Roman" w:hint="eastAsia"/>
          <w:sz w:val="20"/>
          <w:szCs w:val="20"/>
        </w:rPr>
        <w:t xml:space="preserve"> and initial transmiss</w:t>
      </w:r>
      <w:r w:rsidR="00771CA4">
        <w:rPr>
          <w:rFonts w:ascii="Times New Roman" w:hAnsi="Times New Roman" w:hint="eastAsia"/>
          <w:sz w:val="20"/>
          <w:szCs w:val="20"/>
        </w:rPr>
        <w:t xml:space="preserve">ion </w:t>
      </w:r>
      <w:proofErr w:type="gramStart"/>
      <w:r w:rsidR="00771CA4">
        <w:rPr>
          <w:rFonts w:ascii="Times New Roman" w:hAnsi="Times New Roman" w:hint="eastAsia"/>
          <w:sz w:val="20"/>
          <w:szCs w:val="20"/>
        </w:rPr>
        <w:t xml:space="preserve">of </w:t>
      </w:r>
      <w:r w:rsidR="002B22B7">
        <w:rPr>
          <w:rFonts w:ascii="Times New Roman" w:hAnsi="Times New Roman" w:hint="eastAsia"/>
          <w:sz w:val="20"/>
          <w:szCs w:val="20"/>
        </w:rPr>
        <w:t xml:space="preserve"> a</w:t>
      </w:r>
      <w:proofErr w:type="gramEnd"/>
      <w:r w:rsidR="002B22B7">
        <w:rPr>
          <w:rFonts w:ascii="Times New Roman" w:hAnsi="Times New Roman" w:hint="eastAsia"/>
          <w:sz w:val="20"/>
          <w:szCs w:val="20"/>
        </w:rPr>
        <w:t xml:space="preserve"> certain </w:t>
      </w:r>
      <w:r w:rsidR="00771CA4">
        <w:rPr>
          <w:rFonts w:ascii="Times New Roman" w:hAnsi="Times New Roman" w:hint="eastAsia"/>
          <w:sz w:val="20"/>
          <w:szCs w:val="20"/>
        </w:rPr>
        <w:t>UE</w:t>
      </w:r>
      <w:r w:rsidR="008D07E1">
        <w:rPr>
          <w:rFonts w:ascii="Times New Roman" w:hAnsi="Times New Roman" w:hint="eastAsia"/>
          <w:sz w:val="20"/>
          <w:szCs w:val="20"/>
        </w:rPr>
        <w:t xml:space="preserve"> relying on the </w:t>
      </w:r>
      <w:r w:rsidR="00643B81">
        <w:rPr>
          <w:rFonts w:ascii="Times New Roman" w:hAnsi="Times New Roman" w:hint="eastAsia"/>
          <w:sz w:val="20"/>
          <w:szCs w:val="20"/>
        </w:rPr>
        <w:t xml:space="preserve">UE ID determined by </w:t>
      </w:r>
      <w:r w:rsidR="008D07E1">
        <w:rPr>
          <w:rFonts w:ascii="Times New Roman" w:hAnsi="Times New Roman" w:hint="eastAsia"/>
          <w:sz w:val="20"/>
          <w:szCs w:val="20"/>
        </w:rPr>
        <w:t>preamble</w:t>
      </w:r>
      <w:r w:rsidR="00771CA4">
        <w:rPr>
          <w:rFonts w:ascii="Times New Roman" w:hAnsi="Times New Roman" w:hint="eastAsia"/>
          <w:sz w:val="20"/>
          <w:szCs w:val="20"/>
        </w:rPr>
        <w:t xml:space="preserve">. </w:t>
      </w:r>
      <w:r w:rsidR="008D07E1">
        <w:rPr>
          <w:rFonts w:ascii="Times New Roman" w:hAnsi="Times New Roman" w:hint="eastAsia"/>
          <w:sz w:val="20"/>
          <w:szCs w:val="20"/>
        </w:rPr>
        <w:t>To be specific, w</w:t>
      </w:r>
      <w:r w:rsidR="00771CA4">
        <w:rPr>
          <w:rFonts w:ascii="Times New Roman" w:hAnsi="Times New Roman" w:hint="eastAsia"/>
          <w:sz w:val="20"/>
          <w:szCs w:val="20"/>
        </w:rPr>
        <w:t xml:space="preserve">hen a certain </w:t>
      </w:r>
      <w:r w:rsidR="00E66559">
        <w:rPr>
          <w:rFonts w:ascii="Times New Roman" w:hAnsi="Times New Roman" w:hint="eastAsia"/>
          <w:sz w:val="20"/>
          <w:szCs w:val="20"/>
        </w:rPr>
        <w:t>preamble is detected, the UE ID could therefore</w:t>
      </w:r>
      <w:r w:rsidR="00822289">
        <w:rPr>
          <w:rFonts w:ascii="Times New Roman" w:hAnsi="Times New Roman" w:hint="eastAsia"/>
          <w:sz w:val="20"/>
          <w:szCs w:val="20"/>
        </w:rPr>
        <w:t xml:space="preserve"> be obtained by the predefined </w:t>
      </w:r>
      <w:r w:rsidR="00822289" w:rsidRPr="009455C5">
        <w:rPr>
          <w:rFonts w:ascii="Times New Roman" w:hAnsi="Times New Roman" w:hint="eastAsia"/>
          <w:sz w:val="20"/>
          <w:szCs w:val="20"/>
        </w:rPr>
        <w:t>mapping rule</w:t>
      </w:r>
      <w:r w:rsidR="005139EB" w:rsidRPr="009455C5">
        <w:rPr>
          <w:rFonts w:ascii="Times New Roman" w:hAnsi="Times New Roman" w:hint="eastAsia"/>
          <w:sz w:val="20"/>
          <w:szCs w:val="20"/>
        </w:rPr>
        <w:t xml:space="preserve">. For (c), as the RS </w:t>
      </w:r>
      <w:r>
        <w:rPr>
          <w:rFonts w:ascii="Times New Roman" w:hAnsi="Times New Roman"/>
          <w:sz w:val="20"/>
          <w:szCs w:val="20"/>
        </w:rPr>
        <w:t>is used for</w:t>
      </w:r>
      <w:r w:rsidR="009B7781" w:rsidRPr="009455C5">
        <w:rPr>
          <w:rFonts w:ascii="Times New Roman" w:hAnsi="Times New Roman" w:hint="eastAsia"/>
          <w:sz w:val="20"/>
          <w:szCs w:val="20"/>
        </w:rPr>
        <w:t xml:space="preserve"> UE detection, the RS design </w:t>
      </w:r>
      <w:r w:rsidR="0034007B" w:rsidRPr="009455C5">
        <w:rPr>
          <w:rFonts w:ascii="Times New Roman" w:hAnsi="Times New Roman" w:hint="eastAsia"/>
          <w:sz w:val="20"/>
          <w:szCs w:val="20"/>
        </w:rPr>
        <w:t xml:space="preserve">and pool size </w:t>
      </w:r>
      <w:r w:rsidR="009B7781" w:rsidRPr="009455C5">
        <w:rPr>
          <w:rFonts w:ascii="Times New Roman" w:hAnsi="Times New Roman" w:hint="eastAsia"/>
          <w:sz w:val="20"/>
          <w:szCs w:val="20"/>
        </w:rPr>
        <w:t>should therefore be carefully studied lik</w:t>
      </w:r>
      <w:r w:rsidR="009B7781">
        <w:rPr>
          <w:rFonts w:ascii="Times New Roman" w:hAnsi="Times New Roman" w:hint="eastAsia"/>
          <w:sz w:val="20"/>
          <w:szCs w:val="20"/>
        </w:rPr>
        <w:t>ewise.</w:t>
      </w:r>
      <w:r w:rsidR="00A42E66">
        <w:rPr>
          <w:rFonts w:ascii="Times New Roman" w:hAnsi="Times New Roman" w:hint="eastAsia"/>
          <w:sz w:val="20"/>
          <w:szCs w:val="20"/>
        </w:rPr>
        <w:t xml:space="preserve"> For the structure (d), the UE </w:t>
      </w:r>
      <w:r w:rsidR="0015416D">
        <w:rPr>
          <w:rFonts w:ascii="Times New Roman" w:hAnsi="Times New Roman" w:hint="eastAsia"/>
          <w:sz w:val="20"/>
          <w:szCs w:val="20"/>
        </w:rPr>
        <w:t>ID</w:t>
      </w:r>
      <w:r w:rsidR="00A536FD">
        <w:rPr>
          <w:rFonts w:ascii="Times New Roman" w:hAnsi="Times New Roman" w:hint="eastAsia"/>
          <w:sz w:val="20"/>
          <w:szCs w:val="20"/>
        </w:rPr>
        <w:t xml:space="preserve"> </w:t>
      </w:r>
      <w:r w:rsidR="00A42E66">
        <w:rPr>
          <w:rFonts w:ascii="Times New Roman" w:hAnsi="Times New Roman" w:hint="eastAsia"/>
          <w:sz w:val="20"/>
          <w:szCs w:val="20"/>
        </w:rPr>
        <w:t>should be added in the tra</w:t>
      </w:r>
      <w:r w:rsidR="00213A97">
        <w:rPr>
          <w:rFonts w:ascii="Times New Roman" w:hAnsi="Times New Roman" w:hint="eastAsia"/>
          <w:sz w:val="20"/>
          <w:szCs w:val="20"/>
        </w:rPr>
        <w:t>n</w:t>
      </w:r>
      <w:r w:rsidR="00A42E66">
        <w:rPr>
          <w:rFonts w:ascii="Times New Roman" w:hAnsi="Times New Roman" w:hint="eastAsia"/>
          <w:sz w:val="20"/>
          <w:szCs w:val="20"/>
        </w:rPr>
        <w:t xml:space="preserve">smit data in a manner that it could be reliably determined from the </w:t>
      </w:r>
      <w:r w:rsidR="00FB6BF1">
        <w:rPr>
          <w:rFonts w:ascii="Times New Roman" w:hAnsi="Times New Roman" w:hint="eastAsia"/>
          <w:sz w:val="20"/>
          <w:szCs w:val="20"/>
        </w:rPr>
        <w:t xml:space="preserve">decoded </w:t>
      </w:r>
      <w:r w:rsidR="00A42E66">
        <w:rPr>
          <w:rFonts w:ascii="Times New Roman" w:hAnsi="Times New Roman" w:hint="eastAsia"/>
          <w:sz w:val="20"/>
          <w:szCs w:val="20"/>
        </w:rPr>
        <w:t>data approp</w:t>
      </w:r>
      <w:r>
        <w:rPr>
          <w:rFonts w:ascii="Times New Roman" w:hAnsi="Times New Roman" w:hint="eastAsia"/>
          <w:sz w:val="20"/>
          <w:szCs w:val="20"/>
        </w:rPr>
        <w:t>riate for combining</w:t>
      </w:r>
      <w:r w:rsidR="00A42E66">
        <w:rPr>
          <w:rFonts w:ascii="Times New Roman" w:hAnsi="Times New Roman" w:hint="eastAsia"/>
          <w:sz w:val="20"/>
          <w:szCs w:val="20"/>
        </w:rPr>
        <w:t>.</w:t>
      </w:r>
    </w:p>
    <w:p w:rsidR="0080783D" w:rsidRPr="00F320E0" w:rsidRDefault="0080783D" w:rsidP="00D557DD">
      <w:pPr>
        <w:autoSpaceDE w:val="0"/>
        <w:autoSpaceDN w:val="0"/>
        <w:adjustRightInd w:val="0"/>
        <w:snapToGrid w:val="0"/>
        <w:spacing w:after="120"/>
        <w:jc w:val="both"/>
        <w:rPr>
          <w:rFonts w:ascii="Times New Roman" w:hAnsi="Times New Roman"/>
          <w:i/>
          <w:sz w:val="20"/>
          <w:szCs w:val="20"/>
        </w:rPr>
      </w:pPr>
      <w:r w:rsidRPr="000E1812">
        <w:rPr>
          <w:rFonts w:ascii="Times New Roman" w:hAnsi="Times New Roman" w:hint="eastAsia"/>
          <w:b/>
          <w:i/>
          <w:sz w:val="20"/>
          <w:szCs w:val="20"/>
        </w:rPr>
        <w:t>Proposal</w:t>
      </w:r>
      <w:r w:rsidR="007F7F68">
        <w:rPr>
          <w:rFonts w:ascii="Times New Roman" w:hAnsi="Times New Roman" w:hint="eastAsia"/>
          <w:b/>
          <w:i/>
          <w:sz w:val="20"/>
          <w:szCs w:val="20"/>
        </w:rPr>
        <w:t xml:space="preserve"> 2</w:t>
      </w:r>
      <w:r w:rsidRPr="000E1812">
        <w:rPr>
          <w:rFonts w:ascii="Times New Roman" w:hAnsi="Times New Roman" w:hint="eastAsia"/>
          <w:b/>
          <w:i/>
          <w:sz w:val="20"/>
          <w:szCs w:val="20"/>
        </w:rPr>
        <w:t>:</w:t>
      </w:r>
      <w:r>
        <w:rPr>
          <w:rFonts w:ascii="Times New Roman" w:hAnsi="Times New Roman" w:hint="eastAsia"/>
          <w:sz w:val="20"/>
          <w:szCs w:val="20"/>
        </w:rPr>
        <w:t xml:space="preserve"> </w:t>
      </w:r>
      <w:r w:rsidRPr="00F320E0">
        <w:rPr>
          <w:rFonts w:ascii="Times New Roman" w:hAnsi="Times New Roman" w:hint="eastAsia"/>
          <w:i/>
          <w:sz w:val="20"/>
          <w:szCs w:val="20"/>
        </w:rPr>
        <w:t>Preamble/DMRS design and pool size trade-o</w:t>
      </w:r>
      <w:r w:rsidR="00CB4662" w:rsidRPr="00F320E0">
        <w:rPr>
          <w:rFonts w:ascii="Times New Roman" w:hAnsi="Times New Roman" w:hint="eastAsia"/>
          <w:i/>
          <w:sz w:val="20"/>
          <w:szCs w:val="20"/>
        </w:rPr>
        <w:t>ff has an impact on the HARQ combining and should be studied with priority.</w:t>
      </w:r>
      <w:r w:rsidR="001F60DE" w:rsidRPr="00F320E0">
        <w:rPr>
          <w:rFonts w:ascii="Times New Roman" w:hAnsi="Times New Roman" w:hint="eastAsia"/>
          <w:i/>
          <w:sz w:val="20"/>
          <w:szCs w:val="20"/>
        </w:rPr>
        <w:t xml:space="preserve"> HARQ combining for data-only structure should be studied.</w:t>
      </w:r>
    </w:p>
    <w:p w:rsidR="009B6EDD" w:rsidRDefault="009B6EDD" w:rsidP="00D557DD">
      <w:pPr>
        <w:autoSpaceDE w:val="0"/>
        <w:autoSpaceDN w:val="0"/>
        <w:adjustRightInd w:val="0"/>
        <w:snapToGrid w:val="0"/>
        <w:spacing w:after="120"/>
        <w:jc w:val="both"/>
        <w:rPr>
          <w:rFonts w:ascii="Times New Roman" w:hAnsi="Times New Roman"/>
          <w:sz w:val="20"/>
          <w:szCs w:val="20"/>
        </w:rPr>
      </w:pPr>
    </w:p>
    <w:p w:rsidR="00D557DD" w:rsidRPr="005039DB" w:rsidRDefault="00D557DD" w:rsidP="00080439">
      <w:pPr>
        <w:pStyle w:val="Heading2"/>
        <w:tabs>
          <w:tab w:val="clear" w:pos="709"/>
        </w:tabs>
        <w:spacing w:after="0" w:line="415" w:lineRule="auto"/>
        <w:ind w:left="562" w:hanging="562"/>
        <w:rPr>
          <w:rFonts w:ascii="Arial" w:hAnsi="Arial" w:cs="Arial"/>
          <w:sz w:val="21"/>
        </w:rPr>
      </w:pPr>
      <w:r w:rsidRPr="005039DB">
        <w:rPr>
          <w:rFonts w:ascii="Arial" w:hAnsi="Arial" w:cs="Arial"/>
          <w:sz w:val="21"/>
        </w:rPr>
        <w:t>Consideration</w:t>
      </w:r>
      <w:r w:rsidR="00DF30FC">
        <w:rPr>
          <w:rFonts w:ascii="Arial" w:hAnsi="Arial" w:cs="Arial" w:hint="eastAsia"/>
          <w:sz w:val="21"/>
        </w:rPr>
        <w:t>s</w:t>
      </w:r>
      <w:r w:rsidRPr="005039DB">
        <w:rPr>
          <w:rFonts w:ascii="Arial" w:hAnsi="Arial" w:cs="Arial"/>
          <w:sz w:val="21"/>
        </w:rPr>
        <w:t xml:space="preserve"> on asynchronous operations</w:t>
      </w:r>
    </w:p>
    <w:p w:rsidR="00A94F1D" w:rsidRDefault="00422B1F" w:rsidP="00D557DD">
      <w:pPr>
        <w:autoSpaceDE w:val="0"/>
        <w:autoSpaceDN w:val="0"/>
        <w:adjustRightInd w:val="0"/>
        <w:snapToGrid w:val="0"/>
        <w:spacing w:after="12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>It has been agreed that the</w:t>
      </w:r>
      <w:r w:rsidR="00A31AFD">
        <w:rPr>
          <w:rFonts w:ascii="Times New Roman" w:hAnsi="Times New Roman" w:hint="eastAsia"/>
          <w:sz w:val="20"/>
          <w:szCs w:val="20"/>
        </w:rPr>
        <w:t xml:space="preserve"> case where</w:t>
      </w:r>
      <w:r>
        <w:rPr>
          <w:rFonts w:ascii="Times New Roman" w:hAnsi="Times New Roman" w:hint="eastAsia"/>
          <w:sz w:val="20"/>
          <w:szCs w:val="20"/>
        </w:rPr>
        <w:t xml:space="preserve"> timing offsets</w:t>
      </w:r>
      <w:r w:rsidR="009E7ACC">
        <w:rPr>
          <w:rFonts w:ascii="Times New Roman" w:hAnsi="Times New Roman" w:hint="eastAsia"/>
          <w:sz w:val="20"/>
          <w:szCs w:val="20"/>
        </w:rPr>
        <w:t xml:space="preserve"> </w:t>
      </w:r>
      <w:r w:rsidR="00F320E0">
        <w:rPr>
          <w:rFonts w:ascii="Times New Roman" w:hAnsi="Times New Roman" w:hint="eastAsia"/>
          <w:sz w:val="20"/>
          <w:szCs w:val="20"/>
        </w:rPr>
        <w:t>among</w:t>
      </w:r>
      <w:r w:rsidR="009E7ACC">
        <w:rPr>
          <w:rFonts w:ascii="Times New Roman" w:hAnsi="Times New Roman" w:hint="eastAsia"/>
          <w:sz w:val="20"/>
          <w:szCs w:val="20"/>
        </w:rPr>
        <w:t xml:space="preserve"> UE</w:t>
      </w:r>
      <w:r w:rsidR="003E611D">
        <w:rPr>
          <w:rFonts w:ascii="Times New Roman" w:hAnsi="Times New Roman" w:hint="eastAsia"/>
          <w:sz w:val="20"/>
          <w:szCs w:val="20"/>
        </w:rPr>
        <w:t>s</w:t>
      </w:r>
      <w:r w:rsidR="009E7ACC">
        <w:rPr>
          <w:rFonts w:ascii="Times New Roman" w:hAnsi="Times New Roman" w:hint="eastAsia"/>
          <w:sz w:val="20"/>
          <w:szCs w:val="20"/>
        </w:rPr>
        <w:t xml:space="preserve"> is beyond normal CP should be studied</w:t>
      </w:r>
      <w:r w:rsidR="00787EE4">
        <w:rPr>
          <w:rFonts w:ascii="Times New Roman" w:hAnsi="Times New Roman" w:hint="eastAsia"/>
          <w:sz w:val="20"/>
          <w:szCs w:val="20"/>
        </w:rPr>
        <w:t>. This problem could be solved by extendin</w:t>
      </w:r>
      <w:r w:rsidR="00B86097">
        <w:rPr>
          <w:rFonts w:ascii="Times New Roman" w:hAnsi="Times New Roman" w:hint="eastAsia"/>
          <w:sz w:val="20"/>
          <w:szCs w:val="20"/>
        </w:rPr>
        <w:t>g the normal CP to a longer CP</w:t>
      </w:r>
      <w:r w:rsidR="00F320E0">
        <w:rPr>
          <w:rFonts w:ascii="Times New Roman" w:hAnsi="Times New Roman" w:hint="eastAsia"/>
          <w:sz w:val="20"/>
          <w:szCs w:val="20"/>
        </w:rPr>
        <w:t xml:space="preserve"> </w:t>
      </w:r>
      <w:r w:rsidR="00080439">
        <w:rPr>
          <w:rFonts w:ascii="Times New Roman" w:hAnsi="Times New Roman"/>
          <w:sz w:val="20"/>
          <w:szCs w:val="20"/>
        </w:rPr>
        <w:t xml:space="preserve">to </w:t>
      </w:r>
      <w:r w:rsidR="00080439">
        <w:rPr>
          <w:rFonts w:ascii="Times New Roman" w:hAnsi="Times New Roman" w:hint="eastAsia"/>
          <w:sz w:val="20"/>
          <w:szCs w:val="20"/>
        </w:rPr>
        <w:t>accommodat</w:t>
      </w:r>
      <w:r w:rsidR="00080439">
        <w:rPr>
          <w:rFonts w:ascii="Times New Roman" w:hAnsi="Times New Roman"/>
          <w:sz w:val="20"/>
          <w:szCs w:val="20"/>
        </w:rPr>
        <w:t>e</w:t>
      </w:r>
      <w:r w:rsidR="00F320E0">
        <w:rPr>
          <w:rFonts w:ascii="Times New Roman" w:hAnsi="Times New Roman" w:hint="eastAsia"/>
          <w:sz w:val="20"/>
          <w:szCs w:val="20"/>
        </w:rPr>
        <w:t xml:space="preserve"> the </w:t>
      </w:r>
      <w:r w:rsidR="00080439">
        <w:rPr>
          <w:rFonts w:ascii="Times New Roman" w:hAnsi="Times New Roman"/>
          <w:sz w:val="20"/>
          <w:szCs w:val="20"/>
        </w:rPr>
        <w:t xml:space="preserve">excessive </w:t>
      </w:r>
      <w:r w:rsidR="00F320E0">
        <w:rPr>
          <w:rFonts w:ascii="Times New Roman" w:hAnsi="Times New Roman" w:hint="eastAsia"/>
          <w:sz w:val="20"/>
          <w:szCs w:val="20"/>
        </w:rPr>
        <w:t>timing offsets among UEs</w:t>
      </w:r>
      <w:r w:rsidR="00B86097">
        <w:rPr>
          <w:rFonts w:ascii="Times New Roman" w:hAnsi="Times New Roman" w:hint="eastAsia"/>
          <w:sz w:val="20"/>
          <w:szCs w:val="20"/>
        </w:rPr>
        <w:t xml:space="preserve">. </w:t>
      </w:r>
      <w:r w:rsidR="00C03A2F">
        <w:rPr>
          <w:rFonts w:ascii="Times New Roman" w:hAnsi="Times New Roman" w:hint="eastAsia"/>
          <w:sz w:val="20"/>
          <w:szCs w:val="20"/>
        </w:rPr>
        <w:t>More specifically, the subcarrier spacing could be adjusted in a manner</w:t>
      </w:r>
      <w:r w:rsidR="00C7031B">
        <w:rPr>
          <w:rFonts w:ascii="Times New Roman" w:hAnsi="Times New Roman" w:hint="eastAsia"/>
          <w:sz w:val="20"/>
          <w:szCs w:val="20"/>
        </w:rPr>
        <w:t xml:space="preserve"> so</w:t>
      </w:r>
      <w:r w:rsidR="00C03A2F">
        <w:rPr>
          <w:rFonts w:ascii="Times New Roman" w:hAnsi="Times New Roman" w:hint="eastAsia"/>
          <w:sz w:val="20"/>
          <w:szCs w:val="20"/>
        </w:rPr>
        <w:t xml:space="preserve"> that </w:t>
      </w:r>
      <w:r w:rsidR="00E323CC">
        <w:rPr>
          <w:rFonts w:ascii="Times New Roman" w:hAnsi="Times New Roman" w:hint="eastAsia"/>
          <w:sz w:val="20"/>
          <w:szCs w:val="20"/>
        </w:rPr>
        <w:t>the</w:t>
      </w:r>
      <w:r w:rsidR="007D1465">
        <w:rPr>
          <w:rFonts w:ascii="Times New Roman" w:hAnsi="Times New Roman" w:hint="eastAsia"/>
          <w:sz w:val="20"/>
          <w:szCs w:val="20"/>
        </w:rPr>
        <w:t xml:space="preserve"> extended</w:t>
      </w:r>
      <w:r w:rsidR="00E323CC">
        <w:rPr>
          <w:rFonts w:ascii="Times New Roman" w:hAnsi="Times New Roman" w:hint="eastAsia"/>
          <w:sz w:val="20"/>
          <w:szCs w:val="20"/>
        </w:rPr>
        <w:t xml:space="preserve"> CP is long enough to </w:t>
      </w:r>
      <w:r w:rsidR="00080439">
        <w:rPr>
          <w:rFonts w:ascii="Times New Roman" w:hAnsi="Times New Roman"/>
          <w:sz w:val="20"/>
          <w:szCs w:val="20"/>
        </w:rPr>
        <w:t>cover</w:t>
      </w:r>
      <w:r w:rsidR="00E323CC">
        <w:rPr>
          <w:rFonts w:ascii="Times New Roman" w:hAnsi="Times New Roman" w:hint="eastAsia"/>
          <w:sz w:val="20"/>
          <w:szCs w:val="20"/>
        </w:rPr>
        <w:t xml:space="preserve"> the asynchronous UEs. </w:t>
      </w:r>
      <w:r w:rsidR="006E2AC3">
        <w:rPr>
          <w:rFonts w:ascii="Times New Roman" w:hAnsi="Times New Roman" w:hint="eastAsia"/>
          <w:sz w:val="20"/>
          <w:szCs w:val="20"/>
        </w:rPr>
        <w:t>In the meantime, this</w:t>
      </w:r>
      <w:r w:rsidR="004F68EC">
        <w:rPr>
          <w:rFonts w:ascii="Times New Roman" w:hAnsi="Times New Roman" w:hint="eastAsia"/>
          <w:sz w:val="20"/>
          <w:szCs w:val="20"/>
        </w:rPr>
        <w:t xml:space="preserve"> </w:t>
      </w:r>
      <w:r w:rsidR="00E323CC">
        <w:rPr>
          <w:rFonts w:ascii="Times New Roman" w:hAnsi="Times New Roman" w:hint="eastAsia"/>
          <w:sz w:val="20"/>
          <w:szCs w:val="20"/>
        </w:rPr>
        <w:t>poses another challenge regarding the sensitivity to frequency offsets.</w:t>
      </w:r>
    </w:p>
    <w:p w:rsidR="00E261EA" w:rsidRDefault="00E261EA" w:rsidP="00D557DD">
      <w:pPr>
        <w:autoSpaceDE w:val="0"/>
        <w:autoSpaceDN w:val="0"/>
        <w:adjustRightInd w:val="0"/>
        <w:snapToGrid w:val="0"/>
        <w:spacing w:after="12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 xml:space="preserve">In addition to the </w:t>
      </w:r>
      <w:r w:rsidR="009B3962">
        <w:rPr>
          <w:rFonts w:ascii="Times New Roman" w:hAnsi="Times New Roman" w:hint="eastAsia"/>
          <w:sz w:val="20"/>
          <w:szCs w:val="20"/>
        </w:rPr>
        <w:t xml:space="preserve">extended CP approach, the asynchronous issues among multiple UEs could be resolved by allowing multiple blind correlation operations in </w:t>
      </w:r>
      <w:r w:rsidR="00022AE2">
        <w:rPr>
          <w:rFonts w:ascii="Times New Roman" w:hAnsi="Times New Roman" w:hint="eastAsia"/>
          <w:sz w:val="20"/>
          <w:szCs w:val="20"/>
        </w:rPr>
        <w:t>the form</w:t>
      </w:r>
      <w:r w:rsidR="009B3962">
        <w:rPr>
          <w:rFonts w:ascii="Times New Roman" w:hAnsi="Times New Roman" w:hint="eastAsia"/>
          <w:sz w:val="20"/>
          <w:szCs w:val="20"/>
        </w:rPr>
        <w:t xml:space="preserve"> of sliding windows.</w:t>
      </w:r>
      <w:r w:rsidR="00982300">
        <w:rPr>
          <w:rFonts w:ascii="Times New Roman" w:hAnsi="Times New Roman" w:hint="eastAsia"/>
          <w:sz w:val="20"/>
          <w:szCs w:val="20"/>
        </w:rPr>
        <w:t xml:space="preserve"> The overall detection complexity is </w:t>
      </w:r>
      <w:r w:rsidR="001E6222">
        <w:rPr>
          <w:rFonts w:ascii="Times New Roman" w:hAnsi="Times New Roman" w:hint="eastAsia"/>
          <w:sz w:val="20"/>
          <w:szCs w:val="20"/>
        </w:rPr>
        <w:t xml:space="preserve">related to </w:t>
      </w:r>
      <w:r w:rsidR="00080439">
        <w:rPr>
          <w:rFonts w:ascii="Times New Roman" w:hAnsi="Times New Roman"/>
          <w:sz w:val="20"/>
          <w:szCs w:val="20"/>
        </w:rPr>
        <w:t>number of sliding windows</w:t>
      </w:r>
      <w:r w:rsidR="00E13D66">
        <w:rPr>
          <w:rFonts w:ascii="Times New Roman" w:hAnsi="Times New Roman" w:hint="eastAsia"/>
          <w:sz w:val="20"/>
          <w:szCs w:val="20"/>
        </w:rPr>
        <w:t xml:space="preserve"> </w:t>
      </w:r>
      <w:r w:rsidR="00080439">
        <w:rPr>
          <w:rFonts w:ascii="Times New Roman" w:hAnsi="Times New Roman"/>
          <w:sz w:val="20"/>
          <w:szCs w:val="20"/>
        </w:rPr>
        <w:t>needed.</w:t>
      </w:r>
    </w:p>
    <w:p w:rsidR="00375B80" w:rsidRPr="00D557DD" w:rsidRDefault="00375B80" w:rsidP="00D557DD">
      <w:pPr>
        <w:autoSpaceDE w:val="0"/>
        <w:autoSpaceDN w:val="0"/>
        <w:adjustRightInd w:val="0"/>
        <w:snapToGrid w:val="0"/>
        <w:spacing w:after="120"/>
        <w:jc w:val="both"/>
        <w:rPr>
          <w:rFonts w:ascii="Times New Roman" w:hAnsi="Times New Roman"/>
          <w:sz w:val="20"/>
          <w:szCs w:val="20"/>
        </w:rPr>
      </w:pPr>
      <w:r w:rsidRPr="000E1812">
        <w:rPr>
          <w:rFonts w:ascii="Times New Roman" w:hAnsi="Times New Roman" w:hint="eastAsia"/>
          <w:b/>
          <w:i/>
          <w:sz w:val="20"/>
          <w:szCs w:val="20"/>
        </w:rPr>
        <w:t>Proposal</w:t>
      </w:r>
      <w:r w:rsidR="007F7F68">
        <w:rPr>
          <w:rFonts w:ascii="Times New Roman" w:hAnsi="Times New Roman" w:hint="eastAsia"/>
          <w:b/>
          <w:i/>
          <w:sz w:val="20"/>
          <w:szCs w:val="20"/>
        </w:rPr>
        <w:t xml:space="preserve"> 3</w:t>
      </w:r>
      <w:r w:rsidR="00AE7E17">
        <w:rPr>
          <w:rFonts w:ascii="Times New Roman" w:hAnsi="Times New Roman" w:hint="eastAsia"/>
          <w:b/>
          <w:i/>
          <w:sz w:val="20"/>
          <w:szCs w:val="20"/>
        </w:rPr>
        <w:t xml:space="preserve">: </w:t>
      </w:r>
      <w:r w:rsidR="007A2881">
        <w:rPr>
          <w:rFonts w:ascii="Times New Roman" w:hAnsi="Times New Roman" w:hint="eastAsia"/>
          <w:i/>
          <w:sz w:val="20"/>
          <w:szCs w:val="20"/>
        </w:rPr>
        <w:t>T</w:t>
      </w:r>
      <w:r w:rsidR="007A2881" w:rsidRPr="00F57FDE">
        <w:rPr>
          <w:rFonts w:ascii="Times New Roman" w:hAnsi="Times New Roman" w:hint="eastAsia"/>
          <w:i/>
          <w:sz w:val="20"/>
          <w:szCs w:val="20"/>
        </w:rPr>
        <w:t>o</w:t>
      </w:r>
      <w:r w:rsidR="007A2881">
        <w:rPr>
          <w:rFonts w:ascii="Times New Roman" w:hAnsi="Times New Roman" w:hint="eastAsia"/>
          <w:i/>
          <w:sz w:val="20"/>
          <w:szCs w:val="20"/>
        </w:rPr>
        <w:t xml:space="preserve"> address the asynchronous issue, </w:t>
      </w:r>
      <w:r w:rsidR="00F62EB1" w:rsidRPr="00F57FDE">
        <w:rPr>
          <w:rFonts w:ascii="Times New Roman" w:hAnsi="Times New Roman" w:hint="eastAsia"/>
          <w:i/>
          <w:sz w:val="20"/>
          <w:szCs w:val="20"/>
        </w:rPr>
        <w:t xml:space="preserve">CP of extended length </w:t>
      </w:r>
      <w:r w:rsidR="00982300">
        <w:rPr>
          <w:rFonts w:ascii="Times New Roman" w:hAnsi="Times New Roman" w:hint="eastAsia"/>
          <w:i/>
          <w:sz w:val="20"/>
          <w:szCs w:val="20"/>
        </w:rPr>
        <w:t>or blind correlation operations</w:t>
      </w:r>
      <w:r w:rsidR="002C15CC">
        <w:rPr>
          <w:rFonts w:ascii="Times New Roman" w:hAnsi="Times New Roman" w:hint="eastAsia"/>
          <w:i/>
          <w:sz w:val="20"/>
          <w:szCs w:val="20"/>
        </w:rPr>
        <w:t xml:space="preserve"> applying sliding windows</w:t>
      </w:r>
      <w:r w:rsidR="00982300">
        <w:rPr>
          <w:rFonts w:ascii="Times New Roman" w:hAnsi="Times New Roman" w:hint="eastAsia"/>
          <w:i/>
          <w:sz w:val="20"/>
          <w:szCs w:val="20"/>
        </w:rPr>
        <w:t xml:space="preserve"> </w:t>
      </w:r>
      <w:r w:rsidR="00F62EB1" w:rsidRPr="00F57FDE">
        <w:rPr>
          <w:rFonts w:ascii="Times New Roman" w:hAnsi="Times New Roman" w:hint="eastAsia"/>
          <w:i/>
          <w:sz w:val="20"/>
          <w:szCs w:val="20"/>
        </w:rPr>
        <w:t xml:space="preserve">could be considered </w:t>
      </w:r>
    </w:p>
    <w:p w:rsidR="009C6CD5" w:rsidRPr="0073624A" w:rsidRDefault="0014651E" w:rsidP="00705115">
      <w:pPr>
        <w:pStyle w:val="Heading1"/>
        <w:keepNext/>
        <w:keepLines/>
        <w:widowControl/>
        <w:pBdr>
          <w:top w:val="single" w:sz="12" w:space="3" w:color="auto"/>
        </w:pBdr>
        <w:tabs>
          <w:tab w:val="clear" w:pos="709"/>
          <w:tab w:val="left" w:pos="432"/>
        </w:tabs>
        <w:overflowPunct w:val="0"/>
        <w:spacing w:before="240" w:after="180"/>
        <w:ind w:left="432" w:hanging="432"/>
        <w:textAlignment w:val="baseline"/>
        <w:rPr>
          <w:rFonts w:eastAsiaTheme="minorEastAsia"/>
          <w:sz w:val="32"/>
          <w:szCs w:val="32"/>
          <w:lang w:val="en-US"/>
        </w:rPr>
      </w:pPr>
      <w:r w:rsidRPr="0073624A">
        <w:rPr>
          <w:rFonts w:eastAsiaTheme="minorEastAsia"/>
          <w:sz w:val="32"/>
          <w:szCs w:val="32"/>
          <w:lang w:val="en-US"/>
        </w:rPr>
        <w:t>Conclusions</w:t>
      </w:r>
    </w:p>
    <w:p w:rsidR="009C6CD5" w:rsidRDefault="0014651E">
      <w:pPr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eastAsia="SimSun" w:hAnsi="Times New Roman"/>
          <w:sz w:val="20"/>
        </w:rPr>
        <w:t xml:space="preserve">In this contribution, </w:t>
      </w:r>
      <w:r w:rsidR="00AD4BBE">
        <w:rPr>
          <w:rFonts w:ascii="Times New Roman" w:eastAsia="SimSun" w:hAnsi="Times New Roman" w:hint="eastAsia"/>
          <w:sz w:val="20"/>
        </w:rPr>
        <w:t xml:space="preserve">procedures related to </w:t>
      </w:r>
      <w:r w:rsidR="004F5109">
        <w:rPr>
          <w:rFonts w:ascii="Times New Roman" w:eastAsia="SimSun" w:hAnsi="Times New Roman" w:hint="eastAsia"/>
          <w:sz w:val="20"/>
        </w:rPr>
        <w:t xml:space="preserve">NOMA </w:t>
      </w:r>
      <w:r>
        <w:rPr>
          <w:rFonts w:ascii="Times New Roman" w:eastAsia="SimSun" w:hAnsi="Times New Roman" w:hint="eastAsia"/>
          <w:sz w:val="20"/>
        </w:rPr>
        <w:t>are discussed</w:t>
      </w:r>
      <w:r>
        <w:rPr>
          <w:rFonts w:ascii="Times New Roman" w:eastAsia="SimSun" w:hAnsi="Times New Roman"/>
          <w:sz w:val="20"/>
        </w:rPr>
        <w:t xml:space="preserve">. </w:t>
      </w:r>
      <w:r>
        <w:rPr>
          <w:rFonts w:ascii="Times New Roman" w:hAnsi="Times New Roman"/>
          <w:sz w:val="20"/>
          <w:szCs w:val="20"/>
        </w:rPr>
        <w:t xml:space="preserve">We </w:t>
      </w:r>
      <w:r>
        <w:rPr>
          <w:rFonts w:ascii="Times New Roman" w:hAnsi="Times New Roman"/>
          <w:sz w:val="20"/>
        </w:rPr>
        <w:t>make</w:t>
      </w:r>
      <w:r>
        <w:rPr>
          <w:rFonts w:ascii="Times New Roman" w:hAnsi="Times New Roman"/>
          <w:sz w:val="20"/>
          <w:szCs w:val="20"/>
        </w:rPr>
        <w:t xml:space="preserve"> the following proposals</w:t>
      </w:r>
      <w:r w:rsidR="00E43CB2">
        <w:rPr>
          <w:rFonts w:ascii="Times New Roman" w:hAnsi="Times New Roman" w:hint="eastAsia"/>
          <w:sz w:val="20"/>
          <w:szCs w:val="20"/>
        </w:rPr>
        <w:t xml:space="preserve"> and observation</w:t>
      </w:r>
      <w:r>
        <w:rPr>
          <w:rFonts w:ascii="Times New Roman" w:hAnsi="Times New Roman"/>
          <w:sz w:val="20"/>
          <w:szCs w:val="20"/>
        </w:rPr>
        <w:t>:</w:t>
      </w:r>
    </w:p>
    <w:p w:rsidR="008D42D9" w:rsidRDefault="0014651E">
      <w:pPr>
        <w:autoSpaceDE w:val="0"/>
        <w:autoSpaceDN w:val="0"/>
        <w:adjustRightInd w:val="0"/>
        <w:snapToGrid w:val="0"/>
        <w:spacing w:after="120"/>
        <w:jc w:val="both"/>
        <w:rPr>
          <w:rFonts w:ascii="Times New Roman" w:hAnsi="Times New Roman"/>
          <w:b/>
          <w:i/>
          <w:sz w:val="20"/>
          <w:szCs w:val="20"/>
        </w:rPr>
      </w:pPr>
      <w:r>
        <w:rPr>
          <w:rFonts w:ascii="Times New Roman" w:hAnsi="Times New Roman" w:hint="eastAsia"/>
          <w:b/>
          <w:i/>
          <w:sz w:val="20"/>
          <w:szCs w:val="20"/>
        </w:rPr>
        <w:t xml:space="preserve">Proposal 1:  </w:t>
      </w:r>
      <w:r w:rsidR="003D3299" w:rsidRPr="003D3299">
        <w:rPr>
          <w:rFonts w:ascii="Times New Roman" w:hAnsi="Times New Roman"/>
          <w:b/>
          <w:i/>
          <w:sz w:val="20"/>
          <w:szCs w:val="20"/>
        </w:rPr>
        <w:t xml:space="preserve">Preamble/DMRS design and the pool size trade-off should be studied to accommodate diverse traffic requirements as NOMA is supposed </w:t>
      </w:r>
      <w:proofErr w:type="spellStart"/>
      <w:r w:rsidR="003D3299" w:rsidRPr="003D3299">
        <w:rPr>
          <w:rFonts w:ascii="Times New Roman" w:hAnsi="Times New Roman"/>
          <w:b/>
          <w:i/>
          <w:sz w:val="20"/>
          <w:szCs w:val="20"/>
        </w:rPr>
        <w:t>to</w:t>
      </w:r>
      <w:r w:rsidR="00691299">
        <w:rPr>
          <w:rFonts w:ascii="Times New Roman" w:hAnsi="Times New Roman" w:hint="eastAsia"/>
          <w:b/>
          <w:i/>
          <w:sz w:val="20"/>
          <w:szCs w:val="20"/>
        </w:rPr>
        <w:t>be</w:t>
      </w:r>
      <w:proofErr w:type="spellEnd"/>
      <w:r w:rsidR="003D3299" w:rsidRPr="003D3299">
        <w:rPr>
          <w:rFonts w:ascii="Times New Roman" w:hAnsi="Times New Roman"/>
          <w:b/>
          <w:i/>
          <w:sz w:val="20"/>
          <w:szCs w:val="20"/>
        </w:rPr>
        <w:t xml:space="preserve"> a generic technology for major 5G scenarios.</w:t>
      </w:r>
    </w:p>
    <w:p w:rsidR="009C6CD5" w:rsidRDefault="00294EB2">
      <w:pPr>
        <w:autoSpaceDE w:val="0"/>
        <w:autoSpaceDN w:val="0"/>
        <w:adjustRightInd w:val="0"/>
        <w:snapToGrid w:val="0"/>
        <w:spacing w:after="120"/>
        <w:jc w:val="both"/>
        <w:rPr>
          <w:rFonts w:ascii="Times New Roman" w:eastAsia="SimSun" w:hAnsi="Times New Roman"/>
          <w:b/>
          <w:i/>
          <w:sz w:val="20"/>
          <w:szCs w:val="20"/>
        </w:rPr>
      </w:pPr>
      <w:r>
        <w:rPr>
          <w:rFonts w:ascii="Times New Roman" w:hAnsi="Times New Roman" w:hint="eastAsia"/>
          <w:b/>
          <w:i/>
          <w:sz w:val="20"/>
          <w:szCs w:val="20"/>
        </w:rPr>
        <w:t>Proposal 2</w:t>
      </w:r>
      <w:r w:rsidR="0014651E">
        <w:rPr>
          <w:rFonts w:ascii="Times New Roman" w:hAnsi="Times New Roman" w:hint="eastAsia"/>
          <w:b/>
          <w:i/>
          <w:sz w:val="20"/>
          <w:szCs w:val="20"/>
        </w:rPr>
        <w:t xml:space="preserve">:  </w:t>
      </w:r>
      <w:r w:rsidR="009936A3" w:rsidRPr="009936A3">
        <w:rPr>
          <w:rFonts w:ascii="Times New Roman" w:hAnsi="Times New Roman"/>
          <w:b/>
          <w:i/>
          <w:sz w:val="20"/>
          <w:szCs w:val="20"/>
        </w:rPr>
        <w:t>Preamble/DMRS design and pool size trade-off has an impact on the HARQ combining and should be studied with priority. HARQ combining for data-only structure should be studied.</w:t>
      </w:r>
    </w:p>
    <w:p w:rsidR="009C6CD5" w:rsidRDefault="00294EB2">
      <w:pPr>
        <w:autoSpaceDE w:val="0"/>
        <w:autoSpaceDN w:val="0"/>
        <w:adjustRightInd w:val="0"/>
        <w:snapToGrid w:val="0"/>
        <w:spacing w:after="120"/>
        <w:jc w:val="both"/>
        <w:rPr>
          <w:rFonts w:ascii="Times New Roman" w:hAnsi="Times New Roman"/>
          <w:b/>
          <w:i/>
          <w:sz w:val="20"/>
          <w:szCs w:val="20"/>
        </w:rPr>
      </w:pPr>
      <w:r>
        <w:rPr>
          <w:rFonts w:ascii="Times New Roman" w:hAnsi="Times New Roman" w:hint="eastAsia"/>
          <w:b/>
          <w:i/>
          <w:sz w:val="20"/>
          <w:szCs w:val="20"/>
        </w:rPr>
        <w:t>Proposal 3</w:t>
      </w:r>
      <w:r w:rsidR="0014651E">
        <w:rPr>
          <w:rFonts w:ascii="Times New Roman" w:hAnsi="Times New Roman" w:hint="eastAsia"/>
          <w:b/>
          <w:i/>
          <w:sz w:val="20"/>
          <w:szCs w:val="20"/>
        </w:rPr>
        <w:t xml:space="preserve">: </w:t>
      </w:r>
      <w:r w:rsidR="00157A7A" w:rsidRPr="00157A7A">
        <w:rPr>
          <w:rFonts w:ascii="Times New Roman" w:hAnsi="Times New Roman"/>
          <w:b/>
          <w:i/>
          <w:sz w:val="20"/>
          <w:szCs w:val="20"/>
        </w:rPr>
        <w:t>CP of extended length could be considered to address the asynchronous issue.</w:t>
      </w:r>
    </w:p>
    <w:p w:rsidR="003D35D2" w:rsidRDefault="003D35D2">
      <w:pPr>
        <w:autoSpaceDE w:val="0"/>
        <w:autoSpaceDN w:val="0"/>
        <w:adjustRightInd w:val="0"/>
        <w:snapToGrid w:val="0"/>
        <w:spacing w:after="120"/>
        <w:jc w:val="both"/>
        <w:rPr>
          <w:rFonts w:ascii="Times New Roman" w:hAnsi="Times New Roman"/>
          <w:b/>
          <w:i/>
          <w:sz w:val="20"/>
          <w:szCs w:val="20"/>
        </w:rPr>
      </w:pPr>
    </w:p>
    <w:p w:rsidR="00F85B27" w:rsidRDefault="00F85B27" w:rsidP="00F85B27">
      <w:pPr>
        <w:autoSpaceDE w:val="0"/>
        <w:autoSpaceDN w:val="0"/>
        <w:adjustRightInd w:val="0"/>
        <w:snapToGrid w:val="0"/>
        <w:spacing w:after="120"/>
        <w:jc w:val="both"/>
        <w:rPr>
          <w:sz w:val="20"/>
          <w:szCs w:val="20"/>
        </w:rPr>
      </w:pPr>
      <w:r>
        <w:rPr>
          <w:rFonts w:ascii="Times New Roman" w:hAnsi="Times New Roman" w:hint="eastAsia"/>
          <w:b/>
          <w:i/>
          <w:sz w:val="20"/>
          <w:szCs w:val="20"/>
        </w:rPr>
        <w:t xml:space="preserve">Observation 1:  </w:t>
      </w:r>
      <w:r w:rsidRPr="006C6EDE">
        <w:rPr>
          <w:rFonts w:ascii="Times New Roman" w:hAnsi="Times New Roman"/>
          <w:b/>
          <w:i/>
          <w:sz w:val="20"/>
          <w:szCs w:val="20"/>
        </w:rPr>
        <w:t>UE-specific MA signature could be added in the transmit data to ensure accurate reconstruction and interference cancellation.</w:t>
      </w:r>
    </w:p>
    <w:p w:rsidR="009C6CD5" w:rsidRPr="0073624A" w:rsidRDefault="0014651E">
      <w:pPr>
        <w:pStyle w:val="Heading1"/>
        <w:keepNext/>
        <w:keepLines/>
        <w:widowControl/>
        <w:pBdr>
          <w:top w:val="single" w:sz="12" w:space="3" w:color="auto"/>
        </w:pBdr>
        <w:tabs>
          <w:tab w:val="clear" w:pos="709"/>
          <w:tab w:val="left" w:pos="432"/>
        </w:tabs>
        <w:overflowPunct w:val="0"/>
        <w:spacing w:before="240" w:after="180"/>
        <w:ind w:left="432" w:hanging="432"/>
        <w:textAlignment w:val="baseline"/>
        <w:rPr>
          <w:rFonts w:eastAsiaTheme="minorEastAsia"/>
          <w:sz w:val="32"/>
          <w:szCs w:val="32"/>
        </w:rPr>
      </w:pPr>
      <w:r w:rsidRPr="0073624A">
        <w:rPr>
          <w:sz w:val="32"/>
          <w:szCs w:val="32"/>
        </w:rPr>
        <w:lastRenderedPageBreak/>
        <w:t>References</w:t>
      </w:r>
    </w:p>
    <w:p w:rsidR="00080439" w:rsidRPr="00080439" w:rsidRDefault="00CC3312" w:rsidP="00CC3312">
      <w:pPr>
        <w:widowControl w:val="0"/>
        <w:numPr>
          <w:ilvl w:val="0"/>
          <w:numId w:val="7"/>
        </w:numPr>
        <w:snapToGrid w:val="0"/>
        <w:spacing w:after="0" w:line="240" w:lineRule="auto"/>
        <w:rPr>
          <w:rFonts w:ascii="Times New Roman" w:hAnsi="Times New Roman"/>
          <w:sz w:val="20"/>
          <w:szCs w:val="20"/>
        </w:rPr>
      </w:pPr>
      <w:bookmarkStart w:id="5" w:name="_Ref462945662"/>
      <w:bookmarkStart w:id="6" w:name="_Ref458173888"/>
      <w:bookmarkStart w:id="7" w:name="_Ref458761547"/>
      <w:r w:rsidRPr="009455C5">
        <w:rPr>
          <w:rFonts w:ascii="Times New Roman" w:eastAsia="SimSun" w:hAnsi="Times New Roman"/>
          <w:sz w:val="20"/>
          <w:szCs w:val="20"/>
        </w:rPr>
        <w:t>Z.</w:t>
      </w:r>
      <w:r w:rsidR="00080439">
        <w:rPr>
          <w:rFonts w:ascii="Times New Roman" w:eastAsia="SimSun" w:hAnsi="Times New Roman"/>
          <w:sz w:val="20"/>
          <w:szCs w:val="20"/>
        </w:rPr>
        <w:t xml:space="preserve"> </w:t>
      </w:r>
      <w:r w:rsidRPr="009455C5">
        <w:rPr>
          <w:rFonts w:ascii="Times New Roman" w:eastAsia="SimSun" w:hAnsi="Times New Roman"/>
          <w:sz w:val="20"/>
          <w:szCs w:val="20"/>
        </w:rPr>
        <w:t>Yuan, Y.</w:t>
      </w:r>
      <w:r w:rsidR="00080439">
        <w:rPr>
          <w:rFonts w:ascii="Times New Roman" w:eastAsia="SimSun" w:hAnsi="Times New Roman"/>
          <w:sz w:val="20"/>
          <w:szCs w:val="20"/>
        </w:rPr>
        <w:t xml:space="preserve"> </w:t>
      </w:r>
      <w:proofErr w:type="spellStart"/>
      <w:r w:rsidRPr="009455C5">
        <w:rPr>
          <w:rFonts w:ascii="Times New Roman" w:eastAsia="SimSun" w:hAnsi="Times New Roman"/>
          <w:sz w:val="20"/>
          <w:szCs w:val="20"/>
        </w:rPr>
        <w:t>Hu</w:t>
      </w:r>
      <w:proofErr w:type="spellEnd"/>
      <w:r w:rsidRPr="009455C5">
        <w:rPr>
          <w:rFonts w:ascii="Times New Roman" w:eastAsia="SimSun" w:hAnsi="Times New Roman"/>
          <w:sz w:val="20"/>
          <w:szCs w:val="20"/>
        </w:rPr>
        <w:t>, W.</w:t>
      </w:r>
      <w:r w:rsidR="00080439">
        <w:rPr>
          <w:rFonts w:ascii="Times New Roman" w:eastAsia="SimSun" w:hAnsi="Times New Roman"/>
          <w:sz w:val="20"/>
          <w:szCs w:val="20"/>
        </w:rPr>
        <w:t xml:space="preserve"> </w:t>
      </w:r>
      <w:r w:rsidRPr="009455C5">
        <w:rPr>
          <w:rFonts w:ascii="Times New Roman" w:eastAsia="SimSun" w:hAnsi="Times New Roman"/>
          <w:sz w:val="20"/>
          <w:szCs w:val="20"/>
        </w:rPr>
        <w:t>Li, and J.</w:t>
      </w:r>
      <w:r w:rsidR="00080439">
        <w:rPr>
          <w:rFonts w:ascii="Times New Roman" w:eastAsia="SimSun" w:hAnsi="Times New Roman"/>
          <w:sz w:val="20"/>
          <w:szCs w:val="20"/>
        </w:rPr>
        <w:t xml:space="preserve"> </w:t>
      </w:r>
      <w:r w:rsidRPr="009455C5">
        <w:rPr>
          <w:rFonts w:ascii="Times New Roman" w:eastAsia="SimSun" w:hAnsi="Times New Roman"/>
          <w:sz w:val="20"/>
          <w:szCs w:val="20"/>
        </w:rPr>
        <w:t xml:space="preserve">Dai, “Blind multi-user detection for autonomous grant-free high-overloading </w:t>
      </w:r>
      <w:r w:rsidR="00080439">
        <w:rPr>
          <w:rFonts w:ascii="Times New Roman" w:eastAsia="SimSun" w:hAnsi="Times New Roman"/>
          <w:sz w:val="20"/>
          <w:szCs w:val="20"/>
        </w:rPr>
        <w:t>MA</w:t>
      </w:r>
      <w:r w:rsidRPr="009455C5">
        <w:rPr>
          <w:rFonts w:ascii="Times New Roman" w:eastAsia="SimSun" w:hAnsi="Times New Roman"/>
          <w:sz w:val="20"/>
          <w:szCs w:val="20"/>
        </w:rPr>
        <w:t xml:space="preserve"> without reference signal,” arXiv</w:t>
      </w:r>
      <w:proofErr w:type="gramStart"/>
      <w:r w:rsidRPr="009455C5">
        <w:rPr>
          <w:rFonts w:ascii="Times New Roman" w:eastAsia="SimSun" w:hAnsi="Times New Roman"/>
          <w:sz w:val="20"/>
          <w:szCs w:val="20"/>
        </w:rPr>
        <w:t>:1712.02601</w:t>
      </w:r>
      <w:proofErr w:type="gramEnd"/>
      <w:r w:rsidRPr="009455C5">
        <w:rPr>
          <w:rFonts w:ascii="Times New Roman" w:eastAsia="SimSun" w:hAnsi="Times New Roman"/>
          <w:sz w:val="20"/>
          <w:szCs w:val="20"/>
        </w:rPr>
        <w:t xml:space="preserve"> [</w:t>
      </w:r>
      <w:proofErr w:type="spellStart"/>
      <w:r w:rsidRPr="009455C5">
        <w:rPr>
          <w:rFonts w:ascii="Times New Roman" w:eastAsia="SimSun" w:hAnsi="Times New Roman"/>
          <w:sz w:val="20"/>
          <w:szCs w:val="20"/>
        </w:rPr>
        <w:t>cs.IT</w:t>
      </w:r>
      <w:proofErr w:type="spellEnd"/>
      <w:r w:rsidRPr="009455C5">
        <w:rPr>
          <w:rFonts w:ascii="Times New Roman" w:eastAsia="SimSun" w:hAnsi="Times New Roman"/>
          <w:sz w:val="20"/>
          <w:szCs w:val="20"/>
        </w:rPr>
        <w:t>], 2017.</w:t>
      </w:r>
    </w:p>
    <w:p w:rsidR="009C6CD5" w:rsidRPr="009455C5" w:rsidRDefault="0014651E" w:rsidP="00CC3312">
      <w:pPr>
        <w:widowControl w:val="0"/>
        <w:numPr>
          <w:ilvl w:val="0"/>
          <w:numId w:val="7"/>
        </w:numPr>
        <w:snapToGrid w:val="0"/>
        <w:spacing w:after="0" w:line="240" w:lineRule="auto"/>
        <w:rPr>
          <w:rFonts w:ascii="Times New Roman" w:hAnsi="Times New Roman"/>
          <w:sz w:val="20"/>
          <w:szCs w:val="20"/>
        </w:rPr>
      </w:pPr>
      <w:r w:rsidRPr="009455C5">
        <w:rPr>
          <w:rFonts w:ascii="Times New Roman" w:hAnsi="Times New Roman"/>
          <w:sz w:val="20"/>
          <w:szCs w:val="20"/>
        </w:rPr>
        <w:t xml:space="preserve">3GPP </w:t>
      </w:r>
      <w:r w:rsidRPr="009455C5">
        <w:rPr>
          <w:rFonts w:ascii="Times New Roman" w:eastAsia="MS Mincho" w:hAnsi="Times New Roman"/>
          <w:sz w:val="20"/>
          <w:szCs w:val="20"/>
          <w:lang w:eastAsia="ja-JP"/>
        </w:rPr>
        <w:t>R1-164268</w:t>
      </w:r>
      <w:r w:rsidRPr="009455C5">
        <w:rPr>
          <w:rFonts w:ascii="Times New Roman" w:hAnsi="Times New Roman"/>
          <w:sz w:val="20"/>
          <w:szCs w:val="20"/>
        </w:rPr>
        <w:t xml:space="preserve">, </w:t>
      </w:r>
      <w:r w:rsidRPr="009455C5">
        <w:rPr>
          <w:rFonts w:ascii="Times New Roman" w:eastAsia="MS Mincho" w:hAnsi="Times New Roman"/>
          <w:sz w:val="20"/>
          <w:szCs w:val="20"/>
          <w:lang w:eastAsia="ja-JP"/>
        </w:rPr>
        <w:t>Grant-based and grant-free multiple access for mMTC</w:t>
      </w:r>
      <w:r w:rsidRPr="009455C5">
        <w:rPr>
          <w:rFonts w:ascii="Times New Roman" w:hAnsi="Times New Roman"/>
          <w:sz w:val="20"/>
          <w:szCs w:val="20"/>
        </w:rPr>
        <w:t xml:space="preserve">, </w:t>
      </w:r>
      <w:r w:rsidRPr="009455C5">
        <w:rPr>
          <w:rFonts w:ascii="Times New Roman" w:eastAsia="MS Mincho" w:hAnsi="Times New Roman"/>
          <w:sz w:val="20"/>
          <w:szCs w:val="20"/>
          <w:lang w:eastAsia="ja-JP"/>
        </w:rPr>
        <w:t>ZT</w:t>
      </w:r>
      <w:r w:rsidR="00080439">
        <w:rPr>
          <w:rFonts w:ascii="Times New Roman" w:hAnsi="Times New Roman"/>
          <w:sz w:val="20"/>
          <w:szCs w:val="20"/>
        </w:rPr>
        <w:t xml:space="preserve">E, </w:t>
      </w:r>
      <w:r w:rsidR="00A2660E">
        <w:rPr>
          <w:rFonts w:ascii="Times New Roman" w:hAnsi="Times New Roman"/>
          <w:sz w:val="20"/>
          <w:szCs w:val="20"/>
        </w:rPr>
        <w:t xml:space="preserve">RAN1#85, </w:t>
      </w:r>
      <w:r w:rsidR="00080439">
        <w:rPr>
          <w:rFonts w:ascii="Times New Roman" w:hAnsi="Times New Roman"/>
          <w:sz w:val="20"/>
          <w:szCs w:val="20"/>
        </w:rPr>
        <w:t>May,</w:t>
      </w:r>
      <w:r w:rsidRPr="009455C5">
        <w:rPr>
          <w:rFonts w:ascii="Times New Roman" w:hAnsi="Times New Roman"/>
          <w:sz w:val="20"/>
          <w:szCs w:val="20"/>
        </w:rPr>
        <w:t xml:space="preserve"> 2016.</w:t>
      </w:r>
      <w:bookmarkEnd w:id="5"/>
      <w:bookmarkEnd w:id="6"/>
    </w:p>
    <w:p w:rsidR="00216B84" w:rsidRPr="009455C5" w:rsidRDefault="00216B84" w:rsidP="00216B84">
      <w:pPr>
        <w:widowControl w:val="0"/>
        <w:numPr>
          <w:ilvl w:val="0"/>
          <w:numId w:val="7"/>
        </w:numPr>
        <w:snapToGrid w:val="0"/>
        <w:spacing w:after="0" w:line="240" w:lineRule="auto"/>
        <w:rPr>
          <w:rFonts w:ascii="Times New Roman" w:hAnsi="Times New Roman"/>
          <w:sz w:val="20"/>
          <w:szCs w:val="20"/>
        </w:rPr>
      </w:pPr>
      <w:r w:rsidRPr="009455C5">
        <w:rPr>
          <w:rFonts w:ascii="Times New Roman" w:hAnsi="Times New Roman"/>
          <w:sz w:val="20"/>
          <w:szCs w:val="20"/>
        </w:rPr>
        <w:t xml:space="preserve">3GPP R1-1611500, </w:t>
      </w:r>
      <w:proofErr w:type="gramStart"/>
      <w:r w:rsidRPr="009455C5">
        <w:rPr>
          <w:rFonts w:ascii="Times New Roman" w:hAnsi="Times New Roman"/>
          <w:sz w:val="20"/>
          <w:szCs w:val="20"/>
        </w:rPr>
        <w:t>Further</w:t>
      </w:r>
      <w:proofErr w:type="gramEnd"/>
      <w:r w:rsidRPr="009455C5">
        <w:rPr>
          <w:rFonts w:ascii="Times New Roman" w:hAnsi="Times New Roman"/>
          <w:sz w:val="20"/>
          <w:szCs w:val="20"/>
        </w:rPr>
        <w:t xml:space="preserve"> consideration on the preamble design for grant-free non-orthogonal MA,</w:t>
      </w:r>
      <w:r w:rsidR="00080439">
        <w:rPr>
          <w:rFonts w:ascii="Times New Roman" w:hAnsi="Times New Roman"/>
          <w:sz w:val="20"/>
          <w:szCs w:val="20"/>
        </w:rPr>
        <w:t xml:space="preserve"> ZTE</w:t>
      </w:r>
      <w:r w:rsidRPr="009455C5">
        <w:rPr>
          <w:rFonts w:ascii="Times New Roman" w:hAnsi="Times New Roman"/>
          <w:sz w:val="20"/>
          <w:szCs w:val="20"/>
        </w:rPr>
        <w:t>, RAN1 #87</w:t>
      </w:r>
      <w:r w:rsidR="00080439">
        <w:rPr>
          <w:rFonts w:ascii="Times New Roman" w:hAnsi="Times New Roman"/>
          <w:sz w:val="20"/>
          <w:szCs w:val="20"/>
        </w:rPr>
        <w:t>.</w:t>
      </w:r>
      <w:r w:rsidR="00A2660E">
        <w:rPr>
          <w:rFonts w:ascii="Times New Roman" w:hAnsi="Times New Roman"/>
          <w:sz w:val="20"/>
          <w:szCs w:val="20"/>
        </w:rPr>
        <w:t xml:space="preserve"> Dec, 2016.</w:t>
      </w:r>
    </w:p>
    <w:p w:rsidR="009C6CD5" w:rsidRPr="009455C5" w:rsidRDefault="00CC3312">
      <w:pPr>
        <w:widowControl w:val="0"/>
        <w:numPr>
          <w:ilvl w:val="0"/>
          <w:numId w:val="7"/>
        </w:numPr>
        <w:snapToGrid w:val="0"/>
        <w:spacing w:after="0" w:line="240" w:lineRule="auto"/>
        <w:rPr>
          <w:rFonts w:ascii="Times New Roman" w:hAnsi="Times New Roman"/>
          <w:sz w:val="20"/>
          <w:szCs w:val="20"/>
        </w:rPr>
      </w:pPr>
      <w:bookmarkStart w:id="8" w:name="_Ref462945258"/>
      <w:r w:rsidRPr="009455C5">
        <w:rPr>
          <w:rFonts w:ascii="Times New Roman" w:hAnsi="Times New Roman"/>
          <w:sz w:val="20"/>
          <w:szCs w:val="20"/>
        </w:rPr>
        <w:t>3GPP R1-1</w:t>
      </w:r>
      <w:r w:rsidRPr="009455C5">
        <w:rPr>
          <w:rFonts w:ascii="Times New Roman" w:hAnsi="Times New Roman" w:hint="eastAsia"/>
          <w:sz w:val="20"/>
          <w:szCs w:val="20"/>
        </w:rPr>
        <w:t>800123</w:t>
      </w:r>
      <w:r w:rsidR="0014651E" w:rsidRPr="009455C5">
        <w:rPr>
          <w:rFonts w:ascii="Times New Roman" w:hAnsi="Times New Roman"/>
          <w:iCs/>
          <w:sz w:val="20"/>
          <w:szCs w:val="20"/>
        </w:rPr>
        <w:t xml:space="preserve">, </w:t>
      </w:r>
      <w:r w:rsidRPr="009455C5">
        <w:rPr>
          <w:rFonts w:ascii="Times New Roman" w:hAnsi="Times New Roman"/>
          <w:iCs/>
          <w:sz w:val="20"/>
          <w:szCs w:val="20"/>
        </w:rPr>
        <w:t xml:space="preserve">Receiver </w:t>
      </w:r>
      <w:r w:rsidR="00080439">
        <w:rPr>
          <w:rFonts w:ascii="Times New Roman" w:hAnsi="Times New Roman"/>
          <w:iCs/>
          <w:sz w:val="20"/>
          <w:szCs w:val="20"/>
        </w:rPr>
        <w:t>a</w:t>
      </w:r>
      <w:r w:rsidRPr="009455C5">
        <w:rPr>
          <w:rFonts w:ascii="Times New Roman" w:hAnsi="Times New Roman"/>
          <w:iCs/>
          <w:sz w:val="20"/>
          <w:szCs w:val="20"/>
        </w:rPr>
        <w:t xml:space="preserve">lgorithms of </w:t>
      </w:r>
      <w:r w:rsidR="00080439">
        <w:rPr>
          <w:rFonts w:ascii="Times New Roman" w:hAnsi="Times New Roman"/>
          <w:iCs/>
          <w:sz w:val="20"/>
          <w:szCs w:val="20"/>
        </w:rPr>
        <w:t>l</w:t>
      </w:r>
      <w:r w:rsidRPr="009455C5">
        <w:rPr>
          <w:rFonts w:ascii="Times New Roman" w:hAnsi="Times New Roman"/>
          <w:iCs/>
          <w:sz w:val="20"/>
          <w:szCs w:val="20"/>
        </w:rPr>
        <w:t>inear-spreading based NOMA</w:t>
      </w:r>
      <w:r w:rsidRPr="009455C5">
        <w:rPr>
          <w:rFonts w:ascii="Times New Roman" w:hAnsi="Times New Roman" w:hint="eastAsia"/>
          <w:iCs/>
          <w:sz w:val="20"/>
          <w:szCs w:val="20"/>
        </w:rPr>
        <w:t xml:space="preserve">, </w:t>
      </w:r>
      <w:r w:rsidR="0014651E" w:rsidRPr="009455C5">
        <w:rPr>
          <w:rFonts w:ascii="Times New Roman" w:hAnsi="Times New Roman"/>
          <w:iCs/>
          <w:sz w:val="20"/>
          <w:szCs w:val="20"/>
        </w:rPr>
        <w:t>ZTE,</w:t>
      </w:r>
      <w:r w:rsidRPr="009455C5">
        <w:rPr>
          <w:rFonts w:ascii="Times New Roman" w:hAnsi="Times New Roman" w:hint="eastAsia"/>
          <w:iCs/>
          <w:sz w:val="20"/>
          <w:szCs w:val="20"/>
        </w:rPr>
        <w:t xml:space="preserve"> </w:t>
      </w:r>
      <w:r w:rsidR="00A2660E">
        <w:rPr>
          <w:rFonts w:ascii="Times New Roman" w:hAnsi="Times New Roman"/>
          <w:iCs/>
          <w:sz w:val="20"/>
          <w:szCs w:val="20"/>
        </w:rPr>
        <w:t>NR AH-0108</w:t>
      </w:r>
      <w:proofErr w:type="gramStart"/>
      <w:r w:rsidR="00A2660E">
        <w:rPr>
          <w:rFonts w:ascii="Times New Roman" w:hAnsi="Times New Roman"/>
          <w:iCs/>
          <w:sz w:val="20"/>
          <w:szCs w:val="20"/>
        </w:rPr>
        <w:t>,</w:t>
      </w:r>
      <w:r w:rsidRPr="009455C5">
        <w:rPr>
          <w:rFonts w:ascii="Times New Roman" w:hAnsi="Times New Roman" w:hint="eastAsia"/>
          <w:iCs/>
          <w:sz w:val="20"/>
          <w:szCs w:val="20"/>
        </w:rPr>
        <w:t>Jan</w:t>
      </w:r>
      <w:proofErr w:type="gramEnd"/>
      <w:r w:rsidR="00A2660E">
        <w:rPr>
          <w:rFonts w:ascii="Times New Roman" w:hAnsi="Times New Roman"/>
          <w:iCs/>
          <w:sz w:val="20"/>
          <w:szCs w:val="20"/>
        </w:rPr>
        <w:t>.</w:t>
      </w:r>
      <w:r w:rsidRPr="009455C5">
        <w:rPr>
          <w:rFonts w:ascii="Times New Roman" w:hAnsi="Times New Roman" w:hint="eastAsia"/>
          <w:iCs/>
          <w:sz w:val="20"/>
          <w:szCs w:val="20"/>
        </w:rPr>
        <w:t>,</w:t>
      </w:r>
      <w:r w:rsidRPr="009455C5">
        <w:rPr>
          <w:rFonts w:ascii="Times New Roman" w:hAnsi="Times New Roman"/>
          <w:sz w:val="20"/>
          <w:szCs w:val="20"/>
        </w:rPr>
        <w:t xml:space="preserve"> 201</w:t>
      </w:r>
      <w:r w:rsidRPr="009455C5">
        <w:rPr>
          <w:rFonts w:ascii="Times New Roman" w:hAnsi="Times New Roman" w:hint="eastAsia"/>
          <w:sz w:val="20"/>
          <w:szCs w:val="20"/>
        </w:rPr>
        <w:t>8</w:t>
      </w:r>
      <w:r w:rsidR="0014651E" w:rsidRPr="009455C5">
        <w:rPr>
          <w:rFonts w:ascii="Times New Roman" w:hAnsi="Times New Roman"/>
          <w:sz w:val="20"/>
          <w:szCs w:val="20"/>
        </w:rPr>
        <w:t>.</w:t>
      </w:r>
      <w:bookmarkEnd w:id="7"/>
      <w:bookmarkEnd w:id="8"/>
    </w:p>
    <w:p w:rsidR="009C6CD5" w:rsidRPr="009455C5" w:rsidRDefault="009C6CD5" w:rsidP="00C8684C">
      <w:pPr>
        <w:widowControl w:val="0"/>
        <w:snapToGrid w:val="0"/>
        <w:spacing w:after="0" w:line="240" w:lineRule="auto"/>
        <w:ind w:left="420"/>
        <w:rPr>
          <w:rFonts w:ascii="Times New Roman" w:eastAsia="MS Mincho" w:hAnsi="Times New Roman"/>
          <w:sz w:val="20"/>
          <w:szCs w:val="20"/>
          <w:lang w:eastAsia="ja-JP"/>
        </w:rPr>
      </w:pPr>
    </w:p>
    <w:sectPr w:rsidR="009C6CD5" w:rsidRPr="009455C5" w:rsidSect="009C6CD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669AE" w:rsidRDefault="001669AE" w:rsidP="007D099A">
      <w:pPr>
        <w:spacing w:after="0" w:line="240" w:lineRule="auto"/>
      </w:pPr>
      <w:r>
        <w:separator/>
      </w:r>
    </w:p>
  </w:endnote>
  <w:endnote w:type="continuationSeparator" w:id="0">
    <w:p w:rsidR="001669AE" w:rsidRDefault="001669AE" w:rsidP="007D09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Hei">
    <w:altName w:val="黑体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669AE" w:rsidRDefault="001669AE" w:rsidP="007D099A">
      <w:pPr>
        <w:spacing w:after="0" w:line="240" w:lineRule="auto"/>
      </w:pPr>
      <w:r>
        <w:separator/>
      </w:r>
    </w:p>
  </w:footnote>
  <w:footnote w:type="continuationSeparator" w:id="0">
    <w:p w:rsidR="001669AE" w:rsidRDefault="001669AE" w:rsidP="007D099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8"/>
    <w:multiLevelType w:val="singleLevel"/>
    <w:tmpl w:val="FFFFFF88"/>
    <w:lvl w:ilvl="0">
      <w:start w:val="1"/>
      <w:numFmt w:val="decimal"/>
      <w:pStyle w:val="ListNumber"/>
      <w:lvlText w:val="%1."/>
      <w:lvlJc w:val="left"/>
      <w:pPr>
        <w:tabs>
          <w:tab w:val="left" w:pos="360"/>
        </w:tabs>
        <w:ind w:left="360" w:hangingChars="200" w:hanging="360"/>
      </w:pPr>
    </w:lvl>
  </w:abstractNum>
  <w:abstractNum w:abstractNumId="1">
    <w:nsid w:val="1C517A73"/>
    <w:multiLevelType w:val="hybridMultilevel"/>
    <w:tmpl w:val="CC3CBA2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286310C1"/>
    <w:multiLevelType w:val="multilevel"/>
    <w:tmpl w:val="286310C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0764F54"/>
    <w:multiLevelType w:val="multilevel"/>
    <w:tmpl w:val="30764F54"/>
    <w:lvl w:ilvl="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37BB4E61"/>
    <w:multiLevelType w:val="multilevel"/>
    <w:tmpl w:val="37BB4E61"/>
    <w:lvl w:ilvl="0">
      <w:start w:val="1"/>
      <w:numFmt w:val="decimal"/>
      <w:pStyle w:val="Heading1"/>
      <w:lvlText w:val="%1."/>
      <w:lvlJc w:val="left"/>
      <w:pPr>
        <w:tabs>
          <w:tab w:val="left" w:pos="709"/>
        </w:tabs>
        <w:ind w:left="709" w:hanging="709"/>
      </w:pPr>
      <w:rPr>
        <w:rFonts w:hint="eastAsia"/>
        <w:b/>
        <w:lang w:val="en-US"/>
      </w:rPr>
    </w:lvl>
    <w:lvl w:ilvl="1">
      <w:start w:val="1"/>
      <w:numFmt w:val="decimal"/>
      <w:pStyle w:val="Heading2"/>
      <w:lvlText w:val="%1.%2."/>
      <w:lvlJc w:val="left"/>
      <w:pPr>
        <w:tabs>
          <w:tab w:val="left" w:pos="567"/>
        </w:tabs>
        <w:ind w:left="567" w:hanging="567"/>
      </w:pPr>
      <w:rPr>
        <w:rFonts w:hint="eastAsia"/>
        <w:b/>
      </w:rPr>
    </w:lvl>
    <w:lvl w:ilvl="2">
      <w:start w:val="1"/>
      <w:numFmt w:val="decimal"/>
      <w:pStyle w:val="Heading3"/>
      <w:lvlText w:val="%1.%2.%3."/>
      <w:lvlJc w:val="left"/>
      <w:pPr>
        <w:tabs>
          <w:tab w:val="left" w:pos="709"/>
        </w:tabs>
        <w:ind w:left="709" w:hanging="709"/>
      </w:pPr>
      <w:rPr>
        <w:rFonts w:hint="eastAsia"/>
        <w:lang w:val="en-GB"/>
      </w:rPr>
    </w:lvl>
    <w:lvl w:ilvl="3">
      <w:start w:val="1"/>
      <w:numFmt w:val="decimal"/>
      <w:pStyle w:val="Heading4"/>
      <w:lvlText w:val="%1.%2.%3.%4."/>
      <w:lvlJc w:val="left"/>
      <w:pPr>
        <w:tabs>
          <w:tab w:val="left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  <w:rPr>
        <w:rFonts w:hint="eastAsia"/>
      </w:rPr>
    </w:lvl>
  </w:abstractNum>
  <w:abstractNum w:abstractNumId="5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6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536D4787"/>
    <w:multiLevelType w:val="multilevel"/>
    <w:tmpl w:val="536D4787"/>
    <w:lvl w:ilvl="0">
      <w:numFmt w:val="bullet"/>
      <w:lvlText w:val=""/>
      <w:lvlJc w:val="left"/>
      <w:pPr>
        <w:ind w:left="1140" w:hanging="420"/>
      </w:pPr>
      <w:rPr>
        <w:rFonts w:ascii="Symbol" w:eastAsia="SimSun" w:hAnsi="Symbol" w:cs="Times New Roman" w:hint="default"/>
      </w:rPr>
    </w:lvl>
    <w:lvl w:ilvl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8">
    <w:nsid w:val="6AF217A5"/>
    <w:multiLevelType w:val="hybridMultilevel"/>
    <w:tmpl w:val="80908F4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6FC0729A"/>
    <w:multiLevelType w:val="hybridMultilevel"/>
    <w:tmpl w:val="8DE0546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7E70517A"/>
    <w:multiLevelType w:val="hybridMultilevel"/>
    <w:tmpl w:val="1ADE0E9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6"/>
  </w:num>
  <w:num w:numId="4">
    <w:abstractNumId w:val="5"/>
  </w:num>
  <w:num w:numId="5">
    <w:abstractNumId w:val="2"/>
  </w:num>
  <w:num w:numId="6">
    <w:abstractNumId w:val="7"/>
  </w:num>
  <w:num w:numId="7">
    <w:abstractNumId w:val="3"/>
  </w:num>
  <w:num w:numId="8">
    <w:abstractNumId w:val="4"/>
  </w:num>
  <w:num w:numId="9">
    <w:abstractNumId w:val="4"/>
  </w:num>
  <w:num w:numId="10">
    <w:abstractNumId w:val="4"/>
  </w:num>
  <w:num w:numId="11">
    <w:abstractNumId w:val="4"/>
  </w:num>
  <w:num w:numId="12">
    <w:abstractNumId w:val="1"/>
  </w:num>
  <w:num w:numId="13">
    <w:abstractNumId w:val="8"/>
  </w:num>
  <w:num w:numId="14">
    <w:abstractNumId w:val="10"/>
  </w:num>
  <w:num w:numId="15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19458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8E2E7F"/>
    <w:rsid w:val="00000209"/>
    <w:rsid w:val="0000023B"/>
    <w:rsid w:val="000005E1"/>
    <w:rsid w:val="00000760"/>
    <w:rsid w:val="00000978"/>
    <w:rsid w:val="00000E1C"/>
    <w:rsid w:val="0000140F"/>
    <w:rsid w:val="000015F5"/>
    <w:rsid w:val="00002071"/>
    <w:rsid w:val="000022CE"/>
    <w:rsid w:val="00002538"/>
    <w:rsid w:val="00002797"/>
    <w:rsid w:val="0000296C"/>
    <w:rsid w:val="00002A4C"/>
    <w:rsid w:val="00003036"/>
    <w:rsid w:val="00003A02"/>
    <w:rsid w:val="000041EE"/>
    <w:rsid w:val="000047A2"/>
    <w:rsid w:val="00004DAC"/>
    <w:rsid w:val="000055B5"/>
    <w:rsid w:val="000056E3"/>
    <w:rsid w:val="000062AC"/>
    <w:rsid w:val="000066E7"/>
    <w:rsid w:val="00006A0E"/>
    <w:rsid w:val="00006CB7"/>
    <w:rsid w:val="00006CE0"/>
    <w:rsid w:val="00007059"/>
    <w:rsid w:val="0000705B"/>
    <w:rsid w:val="00007304"/>
    <w:rsid w:val="00007695"/>
    <w:rsid w:val="00007C80"/>
    <w:rsid w:val="0001020A"/>
    <w:rsid w:val="00010721"/>
    <w:rsid w:val="00010BBD"/>
    <w:rsid w:val="00010D02"/>
    <w:rsid w:val="00011602"/>
    <w:rsid w:val="00011820"/>
    <w:rsid w:val="00011A21"/>
    <w:rsid w:val="0001212C"/>
    <w:rsid w:val="00012A20"/>
    <w:rsid w:val="00012BD5"/>
    <w:rsid w:val="00012CC3"/>
    <w:rsid w:val="00012E66"/>
    <w:rsid w:val="00013166"/>
    <w:rsid w:val="000132A2"/>
    <w:rsid w:val="00014604"/>
    <w:rsid w:val="00014B2F"/>
    <w:rsid w:val="00014D10"/>
    <w:rsid w:val="00015918"/>
    <w:rsid w:val="000161B6"/>
    <w:rsid w:val="00016924"/>
    <w:rsid w:val="00016C0A"/>
    <w:rsid w:val="00016F81"/>
    <w:rsid w:val="00017068"/>
    <w:rsid w:val="000170A8"/>
    <w:rsid w:val="0001716F"/>
    <w:rsid w:val="000178F8"/>
    <w:rsid w:val="00017A7E"/>
    <w:rsid w:val="00020728"/>
    <w:rsid w:val="00020B02"/>
    <w:rsid w:val="00020B14"/>
    <w:rsid w:val="00020BA7"/>
    <w:rsid w:val="00020F56"/>
    <w:rsid w:val="0002102A"/>
    <w:rsid w:val="0002141C"/>
    <w:rsid w:val="000221E4"/>
    <w:rsid w:val="0002224A"/>
    <w:rsid w:val="0002256A"/>
    <w:rsid w:val="00022687"/>
    <w:rsid w:val="00022694"/>
    <w:rsid w:val="00022857"/>
    <w:rsid w:val="000229AC"/>
    <w:rsid w:val="00022AE2"/>
    <w:rsid w:val="00022FE3"/>
    <w:rsid w:val="0002329B"/>
    <w:rsid w:val="000237B3"/>
    <w:rsid w:val="00023951"/>
    <w:rsid w:val="00024357"/>
    <w:rsid w:val="000244B9"/>
    <w:rsid w:val="00024830"/>
    <w:rsid w:val="00025657"/>
    <w:rsid w:val="00025695"/>
    <w:rsid w:val="00025CE0"/>
    <w:rsid w:val="00025D5E"/>
    <w:rsid w:val="00026164"/>
    <w:rsid w:val="00026B95"/>
    <w:rsid w:val="00026C59"/>
    <w:rsid w:val="00027C13"/>
    <w:rsid w:val="00027D0A"/>
    <w:rsid w:val="00027E02"/>
    <w:rsid w:val="00027EB7"/>
    <w:rsid w:val="00027EF8"/>
    <w:rsid w:val="00030104"/>
    <w:rsid w:val="000308CD"/>
    <w:rsid w:val="00030A30"/>
    <w:rsid w:val="00030C30"/>
    <w:rsid w:val="000311E9"/>
    <w:rsid w:val="0003128F"/>
    <w:rsid w:val="00031DF7"/>
    <w:rsid w:val="000322B0"/>
    <w:rsid w:val="0003287D"/>
    <w:rsid w:val="00032999"/>
    <w:rsid w:val="00032D7C"/>
    <w:rsid w:val="000332EA"/>
    <w:rsid w:val="00034671"/>
    <w:rsid w:val="00034A72"/>
    <w:rsid w:val="00034A7B"/>
    <w:rsid w:val="00034B05"/>
    <w:rsid w:val="00034D1E"/>
    <w:rsid w:val="000352DF"/>
    <w:rsid w:val="000352EF"/>
    <w:rsid w:val="00035664"/>
    <w:rsid w:val="00035BE4"/>
    <w:rsid w:val="00035F9E"/>
    <w:rsid w:val="00036560"/>
    <w:rsid w:val="0003659E"/>
    <w:rsid w:val="00036A8B"/>
    <w:rsid w:val="00036B73"/>
    <w:rsid w:val="000377B5"/>
    <w:rsid w:val="00037880"/>
    <w:rsid w:val="00037DEA"/>
    <w:rsid w:val="00037E56"/>
    <w:rsid w:val="00040ED6"/>
    <w:rsid w:val="0004121D"/>
    <w:rsid w:val="00041229"/>
    <w:rsid w:val="000417F6"/>
    <w:rsid w:val="00041B24"/>
    <w:rsid w:val="00041C90"/>
    <w:rsid w:val="00041CBB"/>
    <w:rsid w:val="00041F46"/>
    <w:rsid w:val="000420EF"/>
    <w:rsid w:val="000427CA"/>
    <w:rsid w:val="000433E1"/>
    <w:rsid w:val="00043932"/>
    <w:rsid w:val="00044B35"/>
    <w:rsid w:val="00044C0B"/>
    <w:rsid w:val="00044ECA"/>
    <w:rsid w:val="00044FF3"/>
    <w:rsid w:val="00045243"/>
    <w:rsid w:val="00045271"/>
    <w:rsid w:val="00045995"/>
    <w:rsid w:val="00045E51"/>
    <w:rsid w:val="00046220"/>
    <w:rsid w:val="00046604"/>
    <w:rsid w:val="0004680B"/>
    <w:rsid w:val="000468BF"/>
    <w:rsid w:val="00046EFA"/>
    <w:rsid w:val="000471F8"/>
    <w:rsid w:val="000500D7"/>
    <w:rsid w:val="000500FA"/>
    <w:rsid w:val="00050453"/>
    <w:rsid w:val="000505F6"/>
    <w:rsid w:val="000514FF"/>
    <w:rsid w:val="00051A81"/>
    <w:rsid w:val="00051B68"/>
    <w:rsid w:val="00051C89"/>
    <w:rsid w:val="00051CF3"/>
    <w:rsid w:val="00051F09"/>
    <w:rsid w:val="000521E5"/>
    <w:rsid w:val="000526BA"/>
    <w:rsid w:val="0005283E"/>
    <w:rsid w:val="00052879"/>
    <w:rsid w:val="000528B6"/>
    <w:rsid w:val="00052E69"/>
    <w:rsid w:val="000543F6"/>
    <w:rsid w:val="000545AF"/>
    <w:rsid w:val="0005492C"/>
    <w:rsid w:val="000552F0"/>
    <w:rsid w:val="00055624"/>
    <w:rsid w:val="00055853"/>
    <w:rsid w:val="00055933"/>
    <w:rsid w:val="00055AC7"/>
    <w:rsid w:val="00055BE2"/>
    <w:rsid w:val="00055E14"/>
    <w:rsid w:val="00056062"/>
    <w:rsid w:val="0005651E"/>
    <w:rsid w:val="0005699F"/>
    <w:rsid w:val="0005710F"/>
    <w:rsid w:val="0005716B"/>
    <w:rsid w:val="0005779D"/>
    <w:rsid w:val="000600F5"/>
    <w:rsid w:val="00060137"/>
    <w:rsid w:val="0006044A"/>
    <w:rsid w:val="000609DE"/>
    <w:rsid w:val="00060C85"/>
    <w:rsid w:val="00061C35"/>
    <w:rsid w:val="000624B4"/>
    <w:rsid w:val="00062DBD"/>
    <w:rsid w:val="00062DFB"/>
    <w:rsid w:val="000632E6"/>
    <w:rsid w:val="0006367E"/>
    <w:rsid w:val="0006413E"/>
    <w:rsid w:val="0006414C"/>
    <w:rsid w:val="00064670"/>
    <w:rsid w:val="00064F1C"/>
    <w:rsid w:val="00065282"/>
    <w:rsid w:val="00065D29"/>
    <w:rsid w:val="00065EDD"/>
    <w:rsid w:val="0006611C"/>
    <w:rsid w:val="000668E5"/>
    <w:rsid w:val="00066A38"/>
    <w:rsid w:val="000671E5"/>
    <w:rsid w:val="00070483"/>
    <w:rsid w:val="00070673"/>
    <w:rsid w:val="0007153B"/>
    <w:rsid w:val="000716BB"/>
    <w:rsid w:val="00071B8C"/>
    <w:rsid w:val="00071E8B"/>
    <w:rsid w:val="00071EEF"/>
    <w:rsid w:val="000722CF"/>
    <w:rsid w:val="000725A0"/>
    <w:rsid w:val="00072BFB"/>
    <w:rsid w:val="00072DC6"/>
    <w:rsid w:val="00072FEF"/>
    <w:rsid w:val="00072FF7"/>
    <w:rsid w:val="00073596"/>
    <w:rsid w:val="00073A92"/>
    <w:rsid w:val="00073D32"/>
    <w:rsid w:val="000742C7"/>
    <w:rsid w:val="000747D5"/>
    <w:rsid w:val="00074888"/>
    <w:rsid w:val="00074A3A"/>
    <w:rsid w:val="00075101"/>
    <w:rsid w:val="00075966"/>
    <w:rsid w:val="00075AC1"/>
    <w:rsid w:val="00076241"/>
    <w:rsid w:val="000763D5"/>
    <w:rsid w:val="000763DF"/>
    <w:rsid w:val="0007662B"/>
    <w:rsid w:val="0007669E"/>
    <w:rsid w:val="0007696E"/>
    <w:rsid w:val="00076C1E"/>
    <w:rsid w:val="000778E6"/>
    <w:rsid w:val="00077E2C"/>
    <w:rsid w:val="00077EA5"/>
    <w:rsid w:val="00077F34"/>
    <w:rsid w:val="00080439"/>
    <w:rsid w:val="00080ADD"/>
    <w:rsid w:val="00080C6A"/>
    <w:rsid w:val="0008187D"/>
    <w:rsid w:val="000818D3"/>
    <w:rsid w:val="00081919"/>
    <w:rsid w:val="00081B16"/>
    <w:rsid w:val="000822E0"/>
    <w:rsid w:val="00082709"/>
    <w:rsid w:val="000827DC"/>
    <w:rsid w:val="00082A03"/>
    <w:rsid w:val="00082B04"/>
    <w:rsid w:val="00082E4E"/>
    <w:rsid w:val="0008370E"/>
    <w:rsid w:val="00083B54"/>
    <w:rsid w:val="00083BD0"/>
    <w:rsid w:val="00084401"/>
    <w:rsid w:val="000845DA"/>
    <w:rsid w:val="0008525F"/>
    <w:rsid w:val="00085EF7"/>
    <w:rsid w:val="00086FF9"/>
    <w:rsid w:val="00087BEC"/>
    <w:rsid w:val="00087C11"/>
    <w:rsid w:val="000901F2"/>
    <w:rsid w:val="000904D7"/>
    <w:rsid w:val="00090DBE"/>
    <w:rsid w:val="000911B6"/>
    <w:rsid w:val="0009122F"/>
    <w:rsid w:val="000925D3"/>
    <w:rsid w:val="000927A3"/>
    <w:rsid w:val="00092E82"/>
    <w:rsid w:val="000931CF"/>
    <w:rsid w:val="000934B3"/>
    <w:rsid w:val="00093C4E"/>
    <w:rsid w:val="0009433D"/>
    <w:rsid w:val="000944DF"/>
    <w:rsid w:val="00094954"/>
    <w:rsid w:val="00094955"/>
    <w:rsid w:val="00094AD9"/>
    <w:rsid w:val="000955ED"/>
    <w:rsid w:val="000957A0"/>
    <w:rsid w:val="000957F3"/>
    <w:rsid w:val="00095D99"/>
    <w:rsid w:val="0009698E"/>
    <w:rsid w:val="00096A10"/>
    <w:rsid w:val="0009703A"/>
    <w:rsid w:val="00097059"/>
    <w:rsid w:val="000972E0"/>
    <w:rsid w:val="00097440"/>
    <w:rsid w:val="00097515"/>
    <w:rsid w:val="000977DA"/>
    <w:rsid w:val="000A020A"/>
    <w:rsid w:val="000A0490"/>
    <w:rsid w:val="000A0BEE"/>
    <w:rsid w:val="000A0C00"/>
    <w:rsid w:val="000A0C61"/>
    <w:rsid w:val="000A16C8"/>
    <w:rsid w:val="000A1830"/>
    <w:rsid w:val="000A1FA3"/>
    <w:rsid w:val="000A22A4"/>
    <w:rsid w:val="000A263F"/>
    <w:rsid w:val="000A27A2"/>
    <w:rsid w:val="000A2A15"/>
    <w:rsid w:val="000A2B14"/>
    <w:rsid w:val="000A2BC3"/>
    <w:rsid w:val="000A33DC"/>
    <w:rsid w:val="000A347D"/>
    <w:rsid w:val="000A3705"/>
    <w:rsid w:val="000A39FC"/>
    <w:rsid w:val="000A3A27"/>
    <w:rsid w:val="000A3AFA"/>
    <w:rsid w:val="000A409A"/>
    <w:rsid w:val="000A4490"/>
    <w:rsid w:val="000A548F"/>
    <w:rsid w:val="000A5562"/>
    <w:rsid w:val="000A5634"/>
    <w:rsid w:val="000A5994"/>
    <w:rsid w:val="000A5CF6"/>
    <w:rsid w:val="000A6303"/>
    <w:rsid w:val="000A688D"/>
    <w:rsid w:val="000A7210"/>
    <w:rsid w:val="000A7BCC"/>
    <w:rsid w:val="000B059E"/>
    <w:rsid w:val="000B0AA3"/>
    <w:rsid w:val="000B1456"/>
    <w:rsid w:val="000B1690"/>
    <w:rsid w:val="000B2197"/>
    <w:rsid w:val="000B25FE"/>
    <w:rsid w:val="000B26C0"/>
    <w:rsid w:val="000B302D"/>
    <w:rsid w:val="000B3B28"/>
    <w:rsid w:val="000B3C32"/>
    <w:rsid w:val="000B3CFD"/>
    <w:rsid w:val="000B3F11"/>
    <w:rsid w:val="000B4367"/>
    <w:rsid w:val="000B439F"/>
    <w:rsid w:val="000B4461"/>
    <w:rsid w:val="000B4948"/>
    <w:rsid w:val="000B4E40"/>
    <w:rsid w:val="000B4F80"/>
    <w:rsid w:val="000B6584"/>
    <w:rsid w:val="000B65F1"/>
    <w:rsid w:val="000B6CCA"/>
    <w:rsid w:val="000B6EA7"/>
    <w:rsid w:val="000B72B8"/>
    <w:rsid w:val="000B76D0"/>
    <w:rsid w:val="000B78FB"/>
    <w:rsid w:val="000B7B43"/>
    <w:rsid w:val="000B7B94"/>
    <w:rsid w:val="000B7DD5"/>
    <w:rsid w:val="000C005C"/>
    <w:rsid w:val="000C0439"/>
    <w:rsid w:val="000C050C"/>
    <w:rsid w:val="000C07E0"/>
    <w:rsid w:val="000C08F9"/>
    <w:rsid w:val="000C0B00"/>
    <w:rsid w:val="000C0D75"/>
    <w:rsid w:val="000C1254"/>
    <w:rsid w:val="000C154F"/>
    <w:rsid w:val="000C1726"/>
    <w:rsid w:val="000C20E0"/>
    <w:rsid w:val="000C2880"/>
    <w:rsid w:val="000C2995"/>
    <w:rsid w:val="000C2EE1"/>
    <w:rsid w:val="000C319A"/>
    <w:rsid w:val="000C3E95"/>
    <w:rsid w:val="000C3F69"/>
    <w:rsid w:val="000C403B"/>
    <w:rsid w:val="000C4214"/>
    <w:rsid w:val="000C4CA5"/>
    <w:rsid w:val="000C4ECD"/>
    <w:rsid w:val="000C559F"/>
    <w:rsid w:val="000C567D"/>
    <w:rsid w:val="000C5B1A"/>
    <w:rsid w:val="000C60F6"/>
    <w:rsid w:val="000C64C0"/>
    <w:rsid w:val="000C677F"/>
    <w:rsid w:val="000C6828"/>
    <w:rsid w:val="000C6A8D"/>
    <w:rsid w:val="000C6B48"/>
    <w:rsid w:val="000C6DB3"/>
    <w:rsid w:val="000C7DFD"/>
    <w:rsid w:val="000D0B00"/>
    <w:rsid w:val="000D104A"/>
    <w:rsid w:val="000D1BD0"/>
    <w:rsid w:val="000D20E7"/>
    <w:rsid w:val="000D2AC7"/>
    <w:rsid w:val="000D2BF6"/>
    <w:rsid w:val="000D2E0B"/>
    <w:rsid w:val="000D3CF3"/>
    <w:rsid w:val="000D3ED1"/>
    <w:rsid w:val="000D463D"/>
    <w:rsid w:val="000D46BF"/>
    <w:rsid w:val="000D4A5A"/>
    <w:rsid w:val="000D4E07"/>
    <w:rsid w:val="000D4ECB"/>
    <w:rsid w:val="000D50A2"/>
    <w:rsid w:val="000D544F"/>
    <w:rsid w:val="000D5EAA"/>
    <w:rsid w:val="000D606E"/>
    <w:rsid w:val="000D62F6"/>
    <w:rsid w:val="000D66B0"/>
    <w:rsid w:val="000D6704"/>
    <w:rsid w:val="000D744C"/>
    <w:rsid w:val="000D7A1D"/>
    <w:rsid w:val="000D7BBB"/>
    <w:rsid w:val="000E05A8"/>
    <w:rsid w:val="000E0A48"/>
    <w:rsid w:val="000E0AE0"/>
    <w:rsid w:val="000E0B2C"/>
    <w:rsid w:val="000E0C5D"/>
    <w:rsid w:val="000E1179"/>
    <w:rsid w:val="000E1812"/>
    <w:rsid w:val="000E1B88"/>
    <w:rsid w:val="000E1D4B"/>
    <w:rsid w:val="000E2144"/>
    <w:rsid w:val="000E2196"/>
    <w:rsid w:val="000E2524"/>
    <w:rsid w:val="000E26DA"/>
    <w:rsid w:val="000E2A4F"/>
    <w:rsid w:val="000E2C5B"/>
    <w:rsid w:val="000E2F5A"/>
    <w:rsid w:val="000E315A"/>
    <w:rsid w:val="000E31C9"/>
    <w:rsid w:val="000E31FE"/>
    <w:rsid w:val="000E3739"/>
    <w:rsid w:val="000E3805"/>
    <w:rsid w:val="000E3959"/>
    <w:rsid w:val="000E3C44"/>
    <w:rsid w:val="000E4582"/>
    <w:rsid w:val="000E4586"/>
    <w:rsid w:val="000E49E6"/>
    <w:rsid w:val="000E4B60"/>
    <w:rsid w:val="000E4F12"/>
    <w:rsid w:val="000E501A"/>
    <w:rsid w:val="000E5066"/>
    <w:rsid w:val="000E5B1A"/>
    <w:rsid w:val="000E5B4D"/>
    <w:rsid w:val="000E5BFC"/>
    <w:rsid w:val="000E6214"/>
    <w:rsid w:val="000E62DF"/>
    <w:rsid w:val="000E6CAE"/>
    <w:rsid w:val="000E7172"/>
    <w:rsid w:val="000E734C"/>
    <w:rsid w:val="000E7613"/>
    <w:rsid w:val="000E762E"/>
    <w:rsid w:val="000F0871"/>
    <w:rsid w:val="000F0C42"/>
    <w:rsid w:val="000F1404"/>
    <w:rsid w:val="000F1AE8"/>
    <w:rsid w:val="000F2346"/>
    <w:rsid w:val="000F2606"/>
    <w:rsid w:val="000F28BD"/>
    <w:rsid w:val="000F3505"/>
    <w:rsid w:val="000F3D48"/>
    <w:rsid w:val="000F3E7E"/>
    <w:rsid w:val="000F4276"/>
    <w:rsid w:val="000F43B9"/>
    <w:rsid w:val="000F465C"/>
    <w:rsid w:val="000F4905"/>
    <w:rsid w:val="000F4E3E"/>
    <w:rsid w:val="000F4E7F"/>
    <w:rsid w:val="000F4FC0"/>
    <w:rsid w:val="000F6199"/>
    <w:rsid w:val="000F6A60"/>
    <w:rsid w:val="000F6AF3"/>
    <w:rsid w:val="000F6B7B"/>
    <w:rsid w:val="000F6C35"/>
    <w:rsid w:val="000F6F2E"/>
    <w:rsid w:val="000F73DB"/>
    <w:rsid w:val="000F7565"/>
    <w:rsid w:val="000F76DA"/>
    <w:rsid w:val="000F7897"/>
    <w:rsid w:val="000F7FFC"/>
    <w:rsid w:val="00100AA5"/>
    <w:rsid w:val="00100D30"/>
    <w:rsid w:val="001010EF"/>
    <w:rsid w:val="001011CA"/>
    <w:rsid w:val="00101817"/>
    <w:rsid w:val="001019DB"/>
    <w:rsid w:val="00101A6E"/>
    <w:rsid w:val="00101C8E"/>
    <w:rsid w:val="00102263"/>
    <w:rsid w:val="0010229B"/>
    <w:rsid w:val="00102437"/>
    <w:rsid w:val="0010248F"/>
    <w:rsid w:val="00102971"/>
    <w:rsid w:val="00102E7D"/>
    <w:rsid w:val="00102F66"/>
    <w:rsid w:val="00102FF9"/>
    <w:rsid w:val="0010363E"/>
    <w:rsid w:val="001037F7"/>
    <w:rsid w:val="0010391E"/>
    <w:rsid w:val="001039DA"/>
    <w:rsid w:val="00103BED"/>
    <w:rsid w:val="00103C98"/>
    <w:rsid w:val="00104D13"/>
    <w:rsid w:val="00105A5A"/>
    <w:rsid w:val="00105E5C"/>
    <w:rsid w:val="001064F0"/>
    <w:rsid w:val="00106871"/>
    <w:rsid w:val="0010687A"/>
    <w:rsid w:val="00106B2E"/>
    <w:rsid w:val="00107DF4"/>
    <w:rsid w:val="00110027"/>
    <w:rsid w:val="00110195"/>
    <w:rsid w:val="001102AE"/>
    <w:rsid w:val="001115E6"/>
    <w:rsid w:val="00112222"/>
    <w:rsid w:val="00112302"/>
    <w:rsid w:val="00112330"/>
    <w:rsid w:val="0011277E"/>
    <w:rsid w:val="001129D8"/>
    <w:rsid w:val="00112ECA"/>
    <w:rsid w:val="0011356F"/>
    <w:rsid w:val="00113595"/>
    <w:rsid w:val="00114487"/>
    <w:rsid w:val="00114617"/>
    <w:rsid w:val="00114D36"/>
    <w:rsid w:val="00115882"/>
    <w:rsid w:val="00115A1A"/>
    <w:rsid w:val="00115E23"/>
    <w:rsid w:val="001161A7"/>
    <w:rsid w:val="00116335"/>
    <w:rsid w:val="001165B1"/>
    <w:rsid w:val="001166D0"/>
    <w:rsid w:val="00116DA4"/>
    <w:rsid w:val="00116FDD"/>
    <w:rsid w:val="00117D3C"/>
    <w:rsid w:val="00117EE1"/>
    <w:rsid w:val="0012015D"/>
    <w:rsid w:val="00120852"/>
    <w:rsid w:val="0012092E"/>
    <w:rsid w:val="00120BE8"/>
    <w:rsid w:val="00120C43"/>
    <w:rsid w:val="00120EEF"/>
    <w:rsid w:val="00121016"/>
    <w:rsid w:val="001210F4"/>
    <w:rsid w:val="00121206"/>
    <w:rsid w:val="001214A8"/>
    <w:rsid w:val="001214AD"/>
    <w:rsid w:val="00121659"/>
    <w:rsid w:val="001218EA"/>
    <w:rsid w:val="0012191F"/>
    <w:rsid w:val="00121965"/>
    <w:rsid w:val="00121FD7"/>
    <w:rsid w:val="00122734"/>
    <w:rsid w:val="00122A28"/>
    <w:rsid w:val="00122E5A"/>
    <w:rsid w:val="0012355E"/>
    <w:rsid w:val="001240B6"/>
    <w:rsid w:val="001240BD"/>
    <w:rsid w:val="0012456A"/>
    <w:rsid w:val="0012487C"/>
    <w:rsid w:val="00124D4E"/>
    <w:rsid w:val="00124D66"/>
    <w:rsid w:val="001251B1"/>
    <w:rsid w:val="001256E9"/>
    <w:rsid w:val="00125A32"/>
    <w:rsid w:val="00125E5B"/>
    <w:rsid w:val="001265BA"/>
    <w:rsid w:val="0012678A"/>
    <w:rsid w:val="00126A05"/>
    <w:rsid w:val="001274D6"/>
    <w:rsid w:val="00127AB1"/>
    <w:rsid w:val="00127C2B"/>
    <w:rsid w:val="00130938"/>
    <w:rsid w:val="00130E18"/>
    <w:rsid w:val="00130FE7"/>
    <w:rsid w:val="001310D7"/>
    <w:rsid w:val="0013137F"/>
    <w:rsid w:val="001313C2"/>
    <w:rsid w:val="0013159B"/>
    <w:rsid w:val="001318A6"/>
    <w:rsid w:val="00131A50"/>
    <w:rsid w:val="00131B32"/>
    <w:rsid w:val="0013257B"/>
    <w:rsid w:val="00132614"/>
    <w:rsid w:val="00132ED8"/>
    <w:rsid w:val="00133887"/>
    <w:rsid w:val="00133E23"/>
    <w:rsid w:val="0013430C"/>
    <w:rsid w:val="001345F0"/>
    <w:rsid w:val="0013478E"/>
    <w:rsid w:val="00134F91"/>
    <w:rsid w:val="001353E8"/>
    <w:rsid w:val="001361A8"/>
    <w:rsid w:val="00136A25"/>
    <w:rsid w:val="00136C0E"/>
    <w:rsid w:val="00136FA8"/>
    <w:rsid w:val="001377C4"/>
    <w:rsid w:val="00137FDE"/>
    <w:rsid w:val="0014009E"/>
    <w:rsid w:val="001407CC"/>
    <w:rsid w:val="001407F1"/>
    <w:rsid w:val="00140AF0"/>
    <w:rsid w:val="00140B66"/>
    <w:rsid w:val="00140CED"/>
    <w:rsid w:val="00140D77"/>
    <w:rsid w:val="001417C1"/>
    <w:rsid w:val="00141B62"/>
    <w:rsid w:val="00141F08"/>
    <w:rsid w:val="001423CA"/>
    <w:rsid w:val="001427A1"/>
    <w:rsid w:val="00143417"/>
    <w:rsid w:val="00143556"/>
    <w:rsid w:val="00143807"/>
    <w:rsid w:val="00144083"/>
    <w:rsid w:val="0014472D"/>
    <w:rsid w:val="00144876"/>
    <w:rsid w:val="00145434"/>
    <w:rsid w:val="00146244"/>
    <w:rsid w:val="0014651E"/>
    <w:rsid w:val="00146604"/>
    <w:rsid w:val="00147542"/>
    <w:rsid w:val="00147ED0"/>
    <w:rsid w:val="0015081D"/>
    <w:rsid w:val="00150C88"/>
    <w:rsid w:val="00150ED9"/>
    <w:rsid w:val="00151834"/>
    <w:rsid w:val="00151D71"/>
    <w:rsid w:val="001522BF"/>
    <w:rsid w:val="00152C4E"/>
    <w:rsid w:val="00152CE1"/>
    <w:rsid w:val="00152D0D"/>
    <w:rsid w:val="001534FF"/>
    <w:rsid w:val="00153566"/>
    <w:rsid w:val="00153AA1"/>
    <w:rsid w:val="00153AA7"/>
    <w:rsid w:val="0015416D"/>
    <w:rsid w:val="001541B5"/>
    <w:rsid w:val="00154413"/>
    <w:rsid w:val="0015442F"/>
    <w:rsid w:val="001548E5"/>
    <w:rsid w:val="001550F9"/>
    <w:rsid w:val="00155D46"/>
    <w:rsid w:val="0015646F"/>
    <w:rsid w:val="00156AAB"/>
    <w:rsid w:val="00156D4D"/>
    <w:rsid w:val="00157271"/>
    <w:rsid w:val="00157416"/>
    <w:rsid w:val="00157749"/>
    <w:rsid w:val="00157A7A"/>
    <w:rsid w:val="00157B1A"/>
    <w:rsid w:val="00157C70"/>
    <w:rsid w:val="00157D58"/>
    <w:rsid w:val="00157E5E"/>
    <w:rsid w:val="00157F36"/>
    <w:rsid w:val="001603F0"/>
    <w:rsid w:val="0016078A"/>
    <w:rsid w:val="00160D86"/>
    <w:rsid w:val="0016111D"/>
    <w:rsid w:val="0016123B"/>
    <w:rsid w:val="001614CB"/>
    <w:rsid w:val="001615A8"/>
    <w:rsid w:val="001615B8"/>
    <w:rsid w:val="00161729"/>
    <w:rsid w:val="00161E17"/>
    <w:rsid w:val="00161EE5"/>
    <w:rsid w:val="00162097"/>
    <w:rsid w:val="0016219C"/>
    <w:rsid w:val="001623B9"/>
    <w:rsid w:val="0016245E"/>
    <w:rsid w:val="00162744"/>
    <w:rsid w:val="00162FB0"/>
    <w:rsid w:val="001631A0"/>
    <w:rsid w:val="0016324F"/>
    <w:rsid w:val="00163655"/>
    <w:rsid w:val="00163FB7"/>
    <w:rsid w:val="001641F6"/>
    <w:rsid w:val="001642E3"/>
    <w:rsid w:val="001642EB"/>
    <w:rsid w:val="00164AA4"/>
    <w:rsid w:val="001650FE"/>
    <w:rsid w:val="0016554A"/>
    <w:rsid w:val="001657E3"/>
    <w:rsid w:val="00165A20"/>
    <w:rsid w:val="00165BD6"/>
    <w:rsid w:val="0016606E"/>
    <w:rsid w:val="00166256"/>
    <w:rsid w:val="00166659"/>
    <w:rsid w:val="001667AF"/>
    <w:rsid w:val="001669AE"/>
    <w:rsid w:val="00166B2E"/>
    <w:rsid w:val="00166E9D"/>
    <w:rsid w:val="00167EE4"/>
    <w:rsid w:val="00170C24"/>
    <w:rsid w:val="00170ED4"/>
    <w:rsid w:val="00171188"/>
    <w:rsid w:val="00171A2C"/>
    <w:rsid w:val="00171EE9"/>
    <w:rsid w:val="00172053"/>
    <w:rsid w:val="0017291E"/>
    <w:rsid w:val="00172922"/>
    <w:rsid w:val="0017362D"/>
    <w:rsid w:val="00173748"/>
    <w:rsid w:val="001739A0"/>
    <w:rsid w:val="0017464D"/>
    <w:rsid w:val="001750D7"/>
    <w:rsid w:val="00175650"/>
    <w:rsid w:val="001758B4"/>
    <w:rsid w:val="00175977"/>
    <w:rsid w:val="00175DDC"/>
    <w:rsid w:val="0017626A"/>
    <w:rsid w:val="001768CB"/>
    <w:rsid w:val="00176D05"/>
    <w:rsid w:val="00176E5A"/>
    <w:rsid w:val="00177C4C"/>
    <w:rsid w:val="00180C67"/>
    <w:rsid w:val="001811DE"/>
    <w:rsid w:val="001811ED"/>
    <w:rsid w:val="00181671"/>
    <w:rsid w:val="001822BF"/>
    <w:rsid w:val="001825C7"/>
    <w:rsid w:val="0018267A"/>
    <w:rsid w:val="00182687"/>
    <w:rsid w:val="001827BB"/>
    <w:rsid w:val="001829F9"/>
    <w:rsid w:val="001834E7"/>
    <w:rsid w:val="0018445B"/>
    <w:rsid w:val="00184B93"/>
    <w:rsid w:val="00184DF2"/>
    <w:rsid w:val="00185563"/>
    <w:rsid w:val="00185C78"/>
    <w:rsid w:val="0018607D"/>
    <w:rsid w:val="001862CE"/>
    <w:rsid w:val="00186341"/>
    <w:rsid w:val="001863F3"/>
    <w:rsid w:val="001869C3"/>
    <w:rsid w:val="00186CFC"/>
    <w:rsid w:val="0018771C"/>
    <w:rsid w:val="001877B7"/>
    <w:rsid w:val="00187B45"/>
    <w:rsid w:val="0019048E"/>
    <w:rsid w:val="00191528"/>
    <w:rsid w:val="00191956"/>
    <w:rsid w:val="00191A4F"/>
    <w:rsid w:val="00191EC3"/>
    <w:rsid w:val="00191EF6"/>
    <w:rsid w:val="001920AD"/>
    <w:rsid w:val="0019229E"/>
    <w:rsid w:val="001925D1"/>
    <w:rsid w:val="001925EF"/>
    <w:rsid w:val="00192C98"/>
    <w:rsid w:val="00192E43"/>
    <w:rsid w:val="00193525"/>
    <w:rsid w:val="001935BE"/>
    <w:rsid w:val="00193760"/>
    <w:rsid w:val="00193AD4"/>
    <w:rsid w:val="00193E56"/>
    <w:rsid w:val="00193E6A"/>
    <w:rsid w:val="0019475F"/>
    <w:rsid w:val="001950F3"/>
    <w:rsid w:val="00195D1A"/>
    <w:rsid w:val="00195F23"/>
    <w:rsid w:val="00195F67"/>
    <w:rsid w:val="001960F9"/>
    <w:rsid w:val="001960FC"/>
    <w:rsid w:val="00196492"/>
    <w:rsid w:val="00196639"/>
    <w:rsid w:val="00197180"/>
    <w:rsid w:val="00197474"/>
    <w:rsid w:val="00197B69"/>
    <w:rsid w:val="001A074D"/>
    <w:rsid w:val="001A0788"/>
    <w:rsid w:val="001A098B"/>
    <w:rsid w:val="001A0AC2"/>
    <w:rsid w:val="001A0B92"/>
    <w:rsid w:val="001A0E86"/>
    <w:rsid w:val="001A0F58"/>
    <w:rsid w:val="001A1000"/>
    <w:rsid w:val="001A1026"/>
    <w:rsid w:val="001A15E3"/>
    <w:rsid w:val="001A197E"/>
    <w:rsid w:val="001A1ACA"/>
    <w:rsid w:val="001A1BFE"/>
    <w:rsid w:val="001A1E52"/>
    <w:rsid w:val="001A2244"/>
    <w:rsid w:val="001A2D62"/>
    <w:rsid w:val="001A340E"/>
    <w:rsid w:val="001A3674"/>
    <w:rsid w:val="001A4AC9"/>
    <w:rsid w:val="001A4DD2"/>
    <w:rsid w:val="001A570A"/>
    <w:rsid w:val="001A5968"/>
    <w:rsid w:val="001A59C8"/>
    <w:rsid w:val="001A6824"/>
    <w:rsid w:val="001A68FF"/>
    <w:rsid w:val="001A69B1"/>
    <w:rsid w:val="001A6DDA"/>
    <w:rsid w:val="001A77D2"/>
    <w:rsid w:val="001B01EB"/>
    <w:rsid w:val="001B06B6"/>
    <w:rsid w:val="001B1013"/>
    <w:rsid w:val="001B10C0"/>
    <w:rsid w:val="001B1477"/>
    <w:rsid w:val="001B1868"/>
    <w:rsid w:val="001B1930"/>
    <w:rsid w:val="001B1C7B"/>
    <w:rsid w:val="001B29B9"/>
    <w:rsid w:val="001B2BC7"/>
    <w:rsid w:val="001B3130"/>
    <w:rsid w:val="001B3479"/>
    <w:rsid w:val="001B3604"/>
    <w:rsid w:val="001B368A"/>
    <w:rsid w:val="001B38A9"/>
    <w:rsid w:val="001B3C02"/>
    <w:rsid w:val="001B3FC6"/>
    <w:rsid w:val="001B444F"/>
    <w:rsid w:val="001B4573"/>
    <w:rsid w:val="001B4C15"/>
    <w:rsid w:val="001B5ADA"/>
    <w:rsid w:val="001B5B12"/>
    <w:rsid w:val="001B6030"/>
    <w:rsid w:val="001B6C42"/>
    <w:rsid w:val="001B6F22"/>
    <w:rsid w:val="001B6F5C"/>
    <w:rsid w:val="001B771B"/>
    <w:rsid w:val="001B778F"/>
    <w:rsid w:val="001C039D"/>
    <w:rsid w:val="001C0AA7"/>
    <w:rsid w:val="001C0B44"/>
    <w:rsid w:val="001C0BAB"/>
    <w:rsid w:val="001C0C28"/>
    <w:rsid w:val="001C127E"/>
    <w:rsid w:val="001C1724"/>
    <w:rsid w:val="001C173E"/>
    <w:rsid w:val="001C1909"/>
    <w:rsid w:val="001C1A9F"/>
    <w:rsid w:val="001C1C19"/>
    <w:rsid w:val="001C2525"/>
    <w:rsid w:val="001C2C0E"/>
    <w:rsid w:val="001C2CDB"/>
    <w:rsid w:val="001C2F6C"/>
    <w:rsid w:val="001C32A1"/>
    <w:rsid w:val="001C39D1"/>
    <w:rsid w:val="001C3C66"/>
    <w:rsid w:val="001C3FB6"/>
    <w:rsid w:val="001C409C"/>
    <w:rsid w:val="001C40EB"/>
    <w:rsid w:val="001C4413"/>
    <w:rsid w:val="001C4942"/>
    <w:rsid w:val="001C4962"/>
    <w:rsid w:val="001C4F71"/>
    <w:rsid w:val="001C501D"/>
    <w:rsid w:val="001C5105"/>
    <w:rsid w:val="001C545D"/>
    <w:rsid w:val="001C5DAA"/>
    <w:rsid w:val="001C6228"/>
    <w:rsid w:val="001C6A44"/>
    <w:rsid w:val="001C6EB2"/>
    <w:rsid w:val="001C6F28"/>
    <w:rsid w:val="001C718D"/>
    <w:rsid w:val="001C73E2"/>
    <w:rsid w:val="001C7F46"/>
    <w:rsid w:val="001D05B8"/>
    <w:rsid w:val="001D0969"/>
    <w:rsid w:val="001D0F1A"/>
    <w:rsid w:val="001D1182"/>
    <w:rsid w:val="001D1B9D"/>
    <w:rsid w:val="001D2481"/>
    <w:rsid w:val="001D24D4"/>
    <w:rsid w:val="001D25D5"/>
    <w:rsid w:val="001D2935"/>
    <w:rsid w:val="001D29DA"/>
    <w:rsid w:val="001D2E7C"/>
    <w:rsid w:val="001D3966"/>
    <w:rsid w:val="001D3A66"/>
    <w:rsid w:val="001D45B9"/>
    <w:rsid w:val="001D494A"/>
    <w:rsid w:val="001D553D"/>
    <w:rsid w:val="001D55C7"/>
    <w:rsid w:val="001D59DD"/>
    <w:rsid w:val="001D5ACD"/>
    <w:rsid w:val="001D608C"/>
    <w:rsid w:val="001D66C9"/>
    <w:rsid w:val="001D6BCD"/>
    <w:rsid w:val="001D6FD8"/>
    <w:rsid w:val="001D7818"/>
    <w:rsid w:val="001E00AF"/>
    <w:rsid w:val="001E08AC"/>
    <w:rsid w:val="001E0D42"/>
    <w:rsid w:val="001E11BD"/>
    <w:rsid w:val="001E1A77"/>
    <w:rsid w:val="001E33F3"/>
    <w:rsid w:val="001E3895"/>
    <w:rsid w:val="001E39F2"/>
    <w:rsid w:val="001E4356"/>
    <w:rsid w:val="001E4446"/>
    <w:rsid w:val="001E548B"/>
    <w:rsid w:val="001E57AF"/>
    <w:rsid w:val="001E5B35"/>
    <w:rsid w:val="001E6222"/>
    <w:rsid w:val="001E6399"/>
    <w:rsid w:val="001E71CB"/>
    <w:rsid w:val="001E7266"/>
    <w:rsid w:val="001E7272"/>
    <w:rsid w:val="001E7BA3"/>
    <w:rsid w:val="001E7C38"/>
    <w:rsid w:val="001F02C2"/>
    <w:rsid w:val="001F0CF3"/>
    <w:rsid w:val="001F118F"/>
    <w:rsid w:val="001F179A"/>
    <w:rsid w:val="001F1979"/>
    <w:rsid w:val="001F19A7"/>
    <w:rsid w:val="001F1C96"/>
    <w:rsid w:val="001F1FB4"/>
    <w:rsid w:val="001F1FD5"/>
    <w:rsid w:val="001F24D5"/>
    <w:rsid w:val="001F28BB"/>
    <w:rsid w:val="001F2B92"/>
    <w:rsid w:val="001F2EB9"/>
    <w:rsid w:val="001F31EA"/>
    <w:rsid w:val="001F3227"/>
    <w:rsid w:val="001F3351"/>
    <w:rsid w:val="001F337A"/>
    <w:rsid w:val="001F3A4B"/>
    <w:rsid w:val="001F3CE9"/>
    <w:rsid w:val="001F3D5D"/>
    <w:rsid w:val="001F4169"/>
    <w:rsid w:val="001F4441"/>
    <w:rsid w:val="001F47D1"/>
    <w:rsid w:val="001F4A04"/>
    <w:rsid w:val="001F576C"/>
    <w:rsid w:val="001F5BFB"/>
    <w:rsid w:val="001F60DE"/>
    <w:rsid w:val="001F62DE"/>
    <w:rsid w:val="001F7398"/>
    <w:rsid w:val="001F7499"/>
    <w:rsid w:val="001F7942"/>
    <w:rsid w:val="001F7B57"/>
    <w:rsid w:val="002001D0"/>
    <w:rsid w:val="00200345"/>
    <w:rsid w:val="00200934"/>
    <w:rsid w:val="00200C48"/>
    <w:rsid w:val="002016F0"/>
    <w:rsid w:val="00201894"/>
    <w:rsid w:val="002023D4"/>
    <w:rsid w:val="00202557"/>
    <w:rsid w:val="00202A38"/>
    <w:rsid w:val="00202FC4"/>
    <w:rsid w:val="00203068"/>
    <w:rsid w:val="00203C84"/>
    <w:rsid w:val="00203CDA"/>
    <w:rsid w:val="00203EAF"/>
    <w:rsid w:val="00204504"/>
    <w:rsid w:val="00204962"/>
    <w:rsid w:val="00204972"/>
    <w:rsid w:val="00204ED0"/>
    <w:rsid w:val="00204EE8"/>
    <w:rsid w:val="00205384"/>
    <w:rsid w:val="00205416"/>
    <w:rsid w:val="00205589"/>
    <w:rsid w:val="00205FFC"/>
    <w:rsid w:val="002062CF"/>
    <w:rsid w:val="002066AE"/>
    <w:rsid w:val="002069D6"/>
    <w:rsid w:val="00207908"/>
    <w:rsid w:val="00207E1F"/>
    <w:rsid w:val="002109F6"/>
    <w:rsid w:val="002111D6"/>
    <w:rsid w:val="002113C7"/>
    <w:rsid w:val="00211769"/>
    <w:rsid w:val="00212275"/>
    <w:rsid w:val="002122D4"/>
    <w:rsid w:val="002129CC"/>
    <w:rsid w:val="00213512"/>
    <w:rsid w:val="00213A08"/>
    <w:rsid w:val="00213A97"/>
    <w:rsid w:val="00213C0C"/>
    <w:rsid w:val="00213D7D"/>
    <w:rsid w:val="002141EE"/>
    <w:rsid w:val="00214728"/>
    <w:rsid w:val="00214B77"/>
    <w:rsid w:val="00214F1B"/>
    <w:rsid w:val="002150E7"/>
    <w:rsid w:val="00215A15"/>
    <w:rsid w:val="00215A32"/>
    <w:rsid w:val="002161E1"/>
    <w:rsid w:val="00216B84"/>
    <w:rsid w:val="0021705B"/>
    <w:rsid w:val="002177C7"/>
    <w:rsid w:val="0022028A"/>
    <w:rsid w:val="00220717"/>
    <w:rsid w:val="00221065"/>
    <w:rsid w:val="002214C1"/>
    <w:rsid w:val="00221B7B"/>
    <w:rsid w:val="00221BF0"/>
    <w:rsid w:val="002224E9"/>
    <w:rsid w:val="002226CD"/>
    <w:rsid w:val="0022275E"/>
    <w:rsid w:val="00223079"/>
    <w:rsid w:val="00223294"/>
    <w:rsid w:val="00223866"/>
    <w:rsid w:val="0022403D"/>
    <w:rsid w:val="0022457E"/>
    <w:rsid w:val="002245F0"/>
    <w:rsid w:val="00224B1A"/>
    <w:rsid w:val="00224FBA"/>
    <w:rsid w:val="0022503B"/>
    <w:rsid w:val="0022558F"/>
    <w:rsid w:val="002257CF"/>
    <w:rsid w:val="00226AB4"/>
    <w:rsid w:val="00226B65"/>
    <w:rsid w:val="00226E09"/>
    <w:rsid w:val="002273E2"/>
    <w:rsid w:val="002274DC"/>
    <w:rsid w:val="0022759E"/>
    <w:rsid w:val="00227FC6"/>
    <w:rsid w:val="00230258"/>
    <w:rsid w:val="00230615"/>
    <w:rsid w:val="00230A8D"/>
    <w:rsid w:val="00230D46"/>
    <w:rsid w:val="00230E94"/>
    <w:rsid w:val="002315E1"/>
    <w:rsid w:val="002316C8"/>
    <w:rsid w:val="002317E6"/>
    <w:rsid w:val="00231A8E"/>
    <w:rsid w:val="00231BDD"/>
    <w:rsid w:val="00231EE0"/>
    <w:rsid w:val="0023212A"/>
    <w:rsid w:val="0023213B"/>
    <w:rsid w:val="002322E3"/>
    <w:rsid w:val="00232CC6"/>
    <w:rsid w:val="00232EDE"/>
    <w:rsid w:val="002331E4"/>
    <w:rsid w:val="00233344"/>
    <w:rsid w:val="002339EA"/>
    <w:rsid w:val="00234698"/>
    <w:rsid w:val="0023473E"/>
    <w:rsid w:val="00234A91"/>
    <w:rsid w:val="00234AE3"/>
    <w:rsid w:val="002358B5"/>
    <w:rsid w:val="0023615C"/>
    <w:rsid w:val="0023621F"/>
    <w:rsid w:val="00236955"/>
    <w:rsid w:val="0023696B"/>
    <w:rsid w:val="00237F2B"/>
    <w:rsid w:val="00237FE6"/>
    <w:rsid w:val="00240095"/>
    <w:rsid w:val="002407DB"/>
    <w:rsid w:val="00240C3D"/>
    <w:rsid w:val="00240CC5"/>
    <w:rsid w:val="00241805"/>
    <w:rsid w:val="00241A1C"/>
    <w:rsid w:val="00241B3A"/>
    <w:rsid w:val="002424CD"/>
    <w:rsid w:val="002424E5"/>
    <w:rsid w:val="0024257A"/>
    <w:rsid w:val="002425A3"/>
    <w:rsid w:val="00242AA2"/>
    <w:rsid w:val="00242DE3"/>
    <w:rsid w:val="00242EBC"/>
    <w:rsid w:val="00242F37"/>
    <w:rsid w:val="0024400A"/>
    <w:rsid w:val="00244372"/>
    <w:rsid w:val="0024464D"/>
    <w:rsid w:val="00244BFC"/>
    <w:rsid w:val="00245A09"/>
    <w:rsid w:val="00245A1E"/>
    <w:rsid w:val="002460FA"/>
    <w:rsid w:val="00246617"/>
    <w:rsid w:val="0024682C"/>
    <w:rsid w:val="0024694E"/>
    <w:rsid w:val="002469C2"/>
    <w:rsid w:val="00246B45"/>
    <w:rsid w:val="00246CF7"/>
    <w:rsid w:val="002473E4"/>
    <w:rsid w:val="002474DF"/>
    <w:rsid w:val="00247DE7"/>
    <w:rsid w:val="00247DF0"/>
    <w:rsid w:val="00247E5E"/>
    <w:rsid w:val="0025011A"/>
    <w:rsid w:val="0025011E"/>
    <w:rsid w:val="00250170"/>
    <w:rsid w:val="0025099A"/>
    <w:rsid w:val="00250A18"/>
    <w:rsid w:val="00251076"/>
    <w:rsid w:val="00251085"/>
    <w:rsid w:val="0025121B"/>
    <w:rsid w:val="0025144E"/>
    <w:rsid w:val="00251459"/>
    <w:rsid w:val="00251611"/>
    <w:rsid w:val="002528F3"/>
    <w:rsid w:val="00252BF5"/>
    <w:rsid w:val="00252C4B"/>
    <w:rsid w:val="00252F4C"/>
    <w:rsid w:val="00252F59"/>
    <w:rsid w:val="00253249"/>
    <w:rsid w:val="002537F5"/>
    <w:rsid w:val="0025380B"/>
    <w:rsid w:val="00253A54"/>
    <w:rsid w:val="00253DAD"/>
    <w:rsid w:val="0025491D"/>
    <w:rsid w:val="00254F30"/>
    <w:rsid w:val="0025504F"/>
    <w:rsid w:val="00255561"/>
    <w:rsid w:val="00255906"/>
    <w:rsid w:val="00255A67"/>
    <w:rsid w:val="00255B06"/>
    <w:rsid w:val="0025612F"/>
    <w:rsid w:val="002565B0"/>
    <w:rsid w:val="00256790"/>
    <w:rsid w:val="00256B3C"/>
    <w:rsid w:val="00256E7A"/>
    <w:rsid w:val="002570B2"/>
    <w:rsid w:val="00257395"/>
    <w:rsid w:val="00257654"/>
    <w:rsid w:val="00257A6D"/>
    <w:rsid w:val="00257EA8"/>
    <w:rsid w:val="00260204"/>
    <w:rsid w:val="00260AE1"/>
    <w:rsid w:val="00260F91"/>
    <w:rsid w:val="002617A3"/>
    <w:rsid w:val="00261929"/>
    <w:rsid w:val="00261E4D"/>
    <w:rsid w:val="00261E68"/>
    <w:rsid w:val="002623E7"/>
    <w:rsid w:val="00262411"/>
    <w:rsid w:val="0026259F"/>
    <w:rsid w:val="00262672"/>
    <w:rsid w:val="00262B51"/>
    <w:rsid w:val="00263355"/>
    <w:rsid w:val="002633EA"/>
    <w:rsid w:val="00263698"/>
    <w:rsid w:val="002637EB"/>
    <w:rsid w:val="00263D61"/>
    <w:rsid w:val="00264392"/>
    <w:rsid w:val="00264484"/>
    <w:rsid w:val="00264791"/>
    <w:rsid w:val="00264B64"/>
    <w:rsid w:val="00264C6B"/>
    <w:rsid w:val="00264D99"/>
    <w:rsid w:val="00264F40"/>
    <w:rsid w:val="0026553A"/>
    <w:rsid w:val="00265651"/>
    <w:rsid w:val="002657C3"/>
    <w:rsid w:val="0026596E"/>
    <w:rsid w:val="00265A77"/>
    <w:rsid w:val="002669EA"/>
    <w:rsid w:val="00266D3C"/>
    <w:rsid w:val="002672A7"/>
    <w:rsid w:val="0026734C"/>
    <w:rsid w:val="00267433"/>
    <w:rsid w:val="00267A3B"/>
    <w:rsid w:val="00267B0C"/>
    <w:rsid w:val="00267B49"/>
    <w:rsid w:val="00267D5C"/>
    <w:rsid w:val="00270514"/>
    <w:rsid w:val="00270C18"/>
    <w:rsid w:val="00270D24"/>
    <w:rsid w:val="002710BD"/>
    <w:rsid w:val="002714A1"/>
    <w:rsid w:val="00271E52"/>
    <w:rsid w:val="002724A1"/>
    <w:rsid w:val="002724C3"/>
    <w:rsid w:val="00272728"/>
    <w:rsid w:val="00272BA5"/>
    <w:rsid w:val="00272CEE"/>
    <w:rsid w:val="0027310E"/>
    <w:rsid w:val="002731C5"/>
    <w:rsid w:val="0027321E"/>
    <w:rsid w:val="002735A9"/>
    <w:rsid w:val="002739AA"/>
    <w:rsid w:val="00273A3F"/>
    <w:rsid w:val="0027419C"/>
    <w:rsid w:val="002741A5"/>
    <w:rsid w:val="00274D33"/>
    <w:rsid w:val="002751BC"/>
    <w:rsid w:val="00275241"/>
    <w:rsid w:val="0027565E"/>
    <w:rsid w:val="00275798"/>
    <w:rsid w:val="00275DD6"/>
    <w:rsid w:val="00275DEF"/>
    <w:rsid w:val="0027606D"/>
    <w:rsid w:val="00276102"/>
    <w:rsid w:val="00276187"/>
    <w:rsid w:val="002761D7"/>
    <w:rsid w:val="00277270"/>
    <w:rsid w:val="002773C3"/>
    <w:rsid w:val="0027766C"/>
    <w:rsid w:val="00277855"/>
    <w:rsid w:val="00277B0D"/>
    <w:rsid w:val="00277ED5"/>
    <w:rsid w:val="002805FA"/>
    <w:rsid w:val="00281283"/>
    <w:rsid w:val="002818CD"/>
    <w:rsid w:val="00281A8C"/>
    <w:rsid w:val="00281EF3"/>
    <w:rsid w:val="00282FF3"/>
    <w:rsid w:val="002831F2"/>
    <w:rsid w:val="00283BAA"/>
    <w:rsid w:val="0028444B"/>
    <w:rsid w:val="00284AE7"/>
    <w:rsid w:val="00285BB0"/>
    <w:rsid w:val="002860A4"/>
    <w:rsid w:val="00286402"/>
    <w:rsid w:val="002876E4"/>
    <w:rsid w:val="002877DB"/>
    <w:rsid w:val="00287A4C"/>
    <w:rsid w:val="00287EFB"/>
    <w:rsid w:val="0029065C"/>
    <w:rsid w:val="00290BB2"/>
    <w:rsid w:val="0029112B"/>
    <w:rsid w:val="0029189F"/>
    <w:rsid w:val="00291A4D"/>
    <w:rsid w:val="00292016"/>
    <w:rsid w:val="002926A8"/>
    <w:rsid w:val="00292A6A"/>
    <w:rsid w:val="00292D64"/>
    <w:rsid w:val="00293381"/>
    <w:rsid w:val="002936B5"/>
    <w:rsid w:val="00293BF1"/>
    <w:rsid w:val="00293C1A"/>
    <w:rsid w:val="00293FB9"/>
    <w:rsid w:val="00294D17"/>
    <w:rsid w:val="00294DE8"/>
    <w:rsid w:val="00294DF5"/>
    <w:rsid w:val="00294EB2"/>
    <w:rsid w:val="00295018"/>
    <w:rsid w:val="002951A0"/>
    <w:rsid w:val="002951AF"/>
    <w:rsid w:val="002964E2"/>
    <w:rsid w:val="002965EA"/>
    <w:rsid w:val="002965EB"/>
    <w:rsid w:val="00297100"/>
    <w:rsid w:val="00297600"/>
    <w:rsid w:val="00297706"/>
    <w:rsid w:val="002A038F"/>
    <w:rsid w:val="002A13FE"/>
    <w:rsid w:val="002A16E9"/>
    <w:rsid w:val="002A1A01"/>
    <w:rsid w:val="002A203D"/>
    <w:rsid w:val="002A2078"/>
    <w:rsid w:val="002A2C5E"/>
    <w:rsid w:val="002A2FAC"/>
    <w:rsid w:val="002A300C"/>
    <w:rsid w:val="002A3A4F"/>
    <w:rsid w:val="002A40BE"/>
    <w:rsid w:val="002A4606"/>
    <w:rsid w:val="002A5E9E"/>
    <w:rsid w:val="002A6380"/>
    <w:rsid w:val="002A65C6"/>
    <w:rsid w:val="002A660B"/>
    <w:rsid w:val="002A67D9"/>
    <w:rsid w:val="002A6892"/>
    <w:rsid w:val="002A6D6A"/>
    <w:rsid w:val="002A7129"/>
    <w:rsid w:val="002A7319"/>
    <w:rsid w:val="002A771A"/>
    <w:rsid w:val="002A7A9F"/>
    <w:rsid w:val="002A7E8A"/>
    <w:rsid w:val="002B098C"/>
    <w:rsid w:val="002B0B96"/>
    <w:rsid w:val="002B0BF5"/>
    <w:rsid w:val="002B0E52"/>
    <w:rsid w:val="002B0E73"/>
    <w:rsid w:val="002B1562"/>
    <w:rsid w:val="002B1982"/>
    <w:rsid w:val="002B1E1A"/>
    <w:rsid w:val="002B20BD"/>
    <w:rsid w:val="002B2121"/>
    <w:rsid w:val="002B22B7"/>
    <w:rsid w:val="002B22E9"/>
    <w:rsid w:val="002B308E"/>
    <w:rsid w:val="002B313C"/>
    <w:rsid w:val="002B5324"/>
    <w:rsid w:val="002B583B"/>
    <w:rsid w:val="002B5CAE"/>
    <w:rsid w:val="002B5FDD"/>
    <w:rsid w:val="002B6095"/>
    <w:rsid w:val="002B6C0C"/>
    <w:rsid w:val="002B6EA8"/>
    <w:rsid w:val="002B70C5"/>
    <w:rsid w:val="002B7AEC"/>
    <w:rsid w:val="002B7DEB"/>
    <w:rsid w:val="002B7E83"/>
    <w:rsid w:val="002B7F9C"/>
    <w:rsid w:val="002C0117"/>
    <w:rsid w:val="002C06C6"/>
    <w:rsid w:val="002C0755"/>
    <w:rsid w:val="002C09DB"/>
    <w:rsid w:val="002C102E"/>
    <w:rsid w:val="002C15CC"/>
    <w:rsid w:val="002C19C1"/>
    <w:rsid w:val="002C1C28"/>
    <w:rsid w:val="002C23BC"/>
    <w:rsid w:val="002C2DBD"/>
    <w:rsid w:val="002C47EF"/>
    <w:rsid w:val="002C4E5C"/>
    <w:rsid w:val="002C5481"/>
    <w:rsid w:val="002C5D66"/>
    <w:rsid w:val="002C5DB7"/>
    <w:rsid w:val="002C5FC2"/>
    <w:rsid w:val="002C604A"/>
    <w:rsid w:val="002C6B21"/>
    <w:rsid w:val="002C7E85"/>
    <w:rsid w:val="002C7F0F"/>
    <w:rsid w:val="002C7F7E"/>
    <w:rsid w:val="002C7FE8"/>
    <w:rsid w:val="002D0530"/>
    <w:rsid w:val="002D08D0"/>
    <w:rsid w:val="002D0AA0"/>
    <w:rsid w:val="002D0AD3"/>
    <w:rsid w:val="002D0D0F"/>
    <w:rsid w:val="002D0E1D"/>
    <w:rsid w:val="002D174F"/>
    <w:rsid w:val="002D1880"/>
    <w:rsid w:val="002D1EED"/>
    <w:rsid w:val="002D217D"/>
    <w:rsid w:val="002D2261"/>
    <w:rsid w:val="002D230A"/>
    <w:rsid w:val="002D2672"/>
    <w:rsid w:val="002D29A2"/>
    <w:rsid w:val="002D3110"/>
    <w:rsid w:val="002D3162"/>
    <w:rsid w:val="002D357A"/>
    <w:rsid w:val="002D37FB"/>
    <w:rsid w:val="002D3A47"/>
    <w:rsid w:val="002D3DCA"/>
    <w:rsid w:val="002D40D1"/>
    <w:rsid w:val="002D4A7D"/>
    <w:rsid w:val="002D4DCA"/>
    <w:rsid w:val="002D4E8E"/>
    <w:rsid w:val="002D5289"/>
    <w:rsid w:val="002D537E"/>
    <w:rsid w:val="002D5A4B"/>
    <w:rsid w:val="002D5CB8"/>
    <w:rsid w:val="002D5E57"/>
    <w:rsid w:val="002D6230"/>
    <w:rsid w:val="002D6255"/>
    <w:rsid w:val="002D65F1"/>
    <w:rsid w:val="002D6950"/>
    <w:rsid w:val="002D6A69"/>
    <w:rsid w:val="002D6E3A"/>
    <w:rsid w:val="002D7103"/>
    <w:rsid w:val="002D746D"/>
    <w:rsid w:val="002D7B16"/>
    <w:rsid w:val="002D7F20"/>
    <w:rsid w:val="002E04DF"/>
    <w:rsid w:val="002E08E1"/>
    <w:rsid w:val="002E0D1B"/>
    <w:rsid w:val="002E1892"/>
    <w:rsid w:val="002E1A3F"/>
    <w:rsid w:val="002E1BE8"/>
    <w:rsid w:val="002E1C78"/>
    <w:rsid w:val="002E1D70"/>
    <w:rsid w:val="002E2217"/>
    <w:rsid w:val="002E22C2"/>
    <w:rsid w:val="002E2883"/>
    <w:rsid w:val="002E28EB"/>
    <w:rsid w:val="002E290F"/>
    <w:rsid w:val="002E29A7"/>
    <w:rsid w:val="002E2F9A"/>
    <w:rsid w:val="002E30EF"/>
    <w:rsid w:val="002E321B"/>
    <w:rsid w:val="002E3349"/>
    <w:rsid w:val="002E3B22"/>
    <w:rsid w:val="002E412A"/>
    <w:rsid w:val="002E41AC"/>
    <w:rsid w:val="002E433B"/>
    <w:rsid w:val="002E4AB9"/>
    <w:rsid w:val="002E4E31"/>
    <w:rsid w:val="002E4F4F"/>
    <w:rsid w:val="002E547F"/>
    <w:rsid w:val="002E56D6"/>
    <w:rsid w:val="002E583F"/>
    <w:rsid w:val="002E5E58"/>
    <w:rsid w:val="002E6290"/>
    <w:rsid w:val="002E62E8"/>
    <w:rsid w:val="002E6437"/>
    <w:rsid w:val="002E6B3C"/>
    <w:rsid w:val="002E7520"/>
    <w:rsid w:val="002E7CCD"/>
    <w:rsid w:val="002F0132"/>
    <w:rsid w:val="002F049D"/>
    <w:rsid w:val="002F0CD0"/>
    <w:rsid w:val="002F0FF8"/>
    <w:rsid w:val="002F1171"/>
    <w:rsid w:val="002F17BA"/>
    <w:rsid w:val="002F185A"/>
    <w:rsid w:val="002F1E28"/>
    <w:rsid w:val="002F280E"/>
    <w:rsid w:val="002F2918"/>
    <w:rsid w:val="002F33B8"/>
    <w:rsid w:val="002F33ED"/>
    <w:rsid w:val="002F361A"/>
    <w:rsid w:val="002F3B66"/>
    <w:rsid w:val="002F3BA6"/>
    <w:rsid w:val="002F3C76"/>
    <w:rsid w:val="002F3DB9"/>
    <w:rsid w:val="002F3E00"/>
    <w:rsid w:val="002F48D4"/>
    <w:rsid w:val="002F4B3B"/>
    <w:rsid w:val="002F5405"/>
    <w:rsid w:val="002F566B"/>
    <w:rsid w:val="002F579B"/>
    <w:rsid w:val="002F5C83"/>
    <w:rsid w:val="002F5D86"/>
    <w:rsid w:val="002F62BA"/>
    <w:rsid w:val="002F6390"/>
    <w:rsid w:val="002F71DC"/>
    <w:rsid w:val="002F7255"/>
    <w:rsid w:val="002F7310"/>
    <w:rsid w:val="002F73DE"/>
    <w:rsid w:val="002F75B7"/>
    <w:rsid w:val="002F7782"/>
    <w:rsid w:val="002F7840"/>
    <w:rsid w:val="002F7DE1"/>
    <w:rsid w:val="0030186A"/>
    <w:rsid w:val="00301B11"/>
    <w:rsid w:val="00301DF9"/>
    <w:rsid w:val="003024D4"/>
    <w:rsid w:val="003025AA"/>
    <w:rsid w:val="003025DC"/>
    <w:rsid w:val="00302753"/>
    <w:rsid w:val="003027FE"/>
    <w:rsid w:val="00302B5B"/>
    <w:rsid w:val="00303393"/>
    <w:rsid w:val="003033DE"/>
    <w:rsid w:val="00303693"/>
    <w:rsid w:val="003039A2"/>
    <w:rsid w:val="00303B04"/>
    <w:rsid w:val="003045A3"/>
    <w:rsid w:val="003045CA"/>
    <w:rsid w:val="00304A07"/>
    <w:rsid w:val="00304B4C"/>
    <w:rsid w:val="003053F2"/>
    <w:rsid w:val="0030551F"/>
    <w:rsid w:val="003055F1"/>
    <w:rsid w:val="00305C59"/>
    <w:rsid w:val="00306202"/>
    <w:rsid w:val="00306478"/>
    <w:rsid w:val="003065A2"/>
    <w:rsid w:val="00306A36"/>
    <w:rsid w:val="00306DEC"/>
    <w:rsid w:val="00307AD9"/>
    <w:rsid w:val="00307D23"/>
    <w:rsid w:val="00310218"/>
    <w:rsid w:val="00310389"/>
    <w:rsid w:val="003105A8"/>
    <w:rsid w:val="003105DB"/>
    <w:rsid w:val="00310B4F"/>
    <w:rsid w:val="00310C3C"/>
    <w:rsid w:val="00310DCF"/>
    <w:rsid w:val="00310FB8"/>
    <w:rsid w:val="003110CC"/>
    <w:rsid w:val="00311419"/>
    <w:rsid w:val="0031166B"/>
    <w:rsid w:val="00311FE0"/>
    <w:rsid w:val="003120B4"/>
    <w:rsid w:val="00312244"/>
    <w:rsid w:val="00312853"/>
    <w:rsid w:val="003134D1"/>
    <w:rsid w:val="00314671"/>
    <w:rsid w:val="0031483A"/>
    <w:rsid w:val="00314EAA"/>
    <w:rsid w:val="003156B6"/>
    <w:rsid w:val="0031583D"/>
    <w:rsid w:val="00315CDE"/>
    <w:rsid w:val="00315D82"/>
    <w:rsid w:val="00315DAC"/>
    <w:rsid w:val="00316025"/>
    <w:rsid w:val="0031619F"/>
    <w:rsid w:val="0031716E"/>
    <w:rsid w:val="00320FAB"/>
    <w:rsid w:val="003210B2"/>
    <w:rsid w:val="003211B3"/>
    <w:rsid w:val="00321260"/>
    <w:rsid w:val="00321492"/>
    <w:rsid w:val="00321725"/>
    <w:rsid w:val="003218D4"/>
    <w:rsid w:val="00321987"/>
    <w:rsid w:val="003219A4"/>
    <w:rsid w:val="00321D55"/>
    <w:rsid w:val="00321FC9"/>
    <w:rsid w:val="0032264B"/>
    <w:rsid w:val="00323337"/>
    <w:rsid w:val="003237A4"/>
    <w:rsid w:val="00323AB4"/>
    <w:rsid w:val="00324187"/>
    <w:rsid w:val="0032453C"/>
    <w:rsid w:val="00324669"/>
    <w:rsid w:val="00324BC8"/>
    <w:rsid w:val="00324DBF"/>
    <w:rsid w:val="003250F9"/>
    <w:rsid w:val="00325214"/>
    <w:rsid w:val="0032574B"/>
    <w:rsid w:val="00325BAE"/>
    <w:rsid w:val="00325BC4"/>
    <w:rsid w:val="00325F5D"/>
    <w:rsid w:val="00326341"/>
    <w:rsid w:val="00326388"/>
    <w:rsid w:val="00326581"/>
    <w:rsid w:val="00326BC5"/>
    <w:rsid w:val="0032709F"/>
    <w:rsid w:val="003279E9"/>
    <w:rsid w:val="0033075E"/>
    <w:rsid w:val="00330BD1"/>
    <w:rsid w:val="0033116E"/>
    <w:rsid w:val="00331257"/>
    <w:rsid w:val="00331502"/>
    <w:rsid w:val="00331E0D"/>
    <w:rsid w:val="0033240E"/>
    <w:rsid w:val="003327E3"/>
    <w:rsid w:val="00332AF9"/>
    <w:rsid w:val="0033326B"/>
    <w:rsid w:val="00333FB2"/>
    <w:rsid w:val="0033427B"/>
    <w:rsid w:val="003342FF"/>
    <w:rsid w:val="00334B34"/>
    <w:rsid w:val="00334BC5"/>
    <w:rsid w:val="00334D87"/>
    <w:rsid w:val="003350F0"/>
    <w:rsid w:val="00335286"/>
    <w:rsid w:val="00335710"/>
    <w:rsid w:val="003368E2"/>
    <w:rsid w:val="00337038"/>
    <w:rsid w:val="003372DC"/>
    <w:rsid w:val="00337969"/>
    <w:rsid w:val="0034007B"/>
    <w:rsid w:val="003408D6"/>
    <w:rsid w:val="00340D9E"/>
    <w:rsid w:val="00340FFC"/>
    <w:rsid w:val="00341DD2"/>
    <w:rsid w:val="003421D6"/>
    <w:rsid w:val="0034228D"/>
    <w:rsid w:val="00342DDB"/>
    <w:rsid w:val="00342EB6"/>
    <w:rsid w:val="00342EC2"/>
    <w:rsid w:val="003432DF"/>
    <w:rsid w:val="00343493"/>
    <w:rsid w:val="00343ABC"/>
    <w:rsid w:val="00344655"/>
    <w:rsid w:val="003446F5"/>
    <w:rsid w:val="003448E5"/>
    <w:rsid w:val="0034505A"/>
    <w:rsid w:val="00345237"/>
    <w:rsid w:val="003452B7"/>
    <w:rsid w:val="00345447"/>
    <w:rsid w:val="00345EFF"/>
    <w:rsid w:val="00345F59"/>
    <w:rsid w:val="003460E6"/>
    <w:rsid w:val="003466D7"/>
    <w:rsid w:val="00346BBD"/>
    <w:rsid w:val="00346E39"/>
    <w:rsid w:val="00347C54"/>
    <w:rsid w:val="00347D7C"/>
    <w:rsid w:val="003518B8"/>
    <w:rsid w:val="00352A3F"/>
    <w:rsid w:val="00352A94"/>
    <w:rsid w:val="00353398"/>
    <w:rsid w:val="00353579"/>
    <w:rsid w:val="003539E3"/>
    <w:rsid w:val="00353B2B"/>
    <w:rsid w:val="00354062"/>
    <w:rsid w:val="003540D6"/>
    <w:rsid w:val="003542AD"/>
    <w:rsid w:val="0035430E"/>
    <w:rsid w:val="003547D0"/>
    <w:rsid w:val="00354816"/>
    <w:rsid w:val="00354903"/>
    <w:rsid w:val="00354B90"/>
    <w:rsid w:val="00354EF7"/>
    <w:rsid w:val="00355087"/>
    <w:rsid w:val="00355887"/>
    <w:rsid w:val="00355947"/>
    <w:rsid w:val="00355E23"/>
    <w:rsid w:val="00355E4F"/>
    <w:rsid w:val="0035607C"/>
    <w:rsid w:val="003563E3"/>
    <w:rsid w:val="00356BDE"/>
    <w:rsid w:val="00356C93"/>
    <w:rsid w:val="00356E1B"/>
    <w:rsid w:val="0035736C"/>
    <w:rsid w:val="0035737A"/>
    <w:rsid w:val="00357544"/>
    <w:rsid w:val="00357609"/>
    <w:rsid w:val="00357A21"/>
    <w:rsid w:val="00357D9D"/>
    <w:rsid w:val="003604A5"/>
    <w:rsid w:val="0036085B"/>
    <w:rsid w:val="00360C2A"/>
    <w:rsid w:val="0036134C"/>
    <w:rsid w:val="00361385"/>
    <w:rsid w:val="00362B63"/>
    <w:rsid w:val="00362F7F"/>
    <w:rsid w:val="003630CA"/>
    <w:rsid w:val="003636A4"/>
    <w:rsid w:val="00363F86"/>
    <w:rsid w:val="0036452C"/>
    <w:rsid w:val="0036455D"/>
    <w:rsid w:val="00364CF2"/>
    <w:rsid w:val="003650DD"/>
    <w:rsid w:val="00365845"/>
    <w:rsid w:val="00365F5E"/>
    <w:rsid w:val="00366B87"/>
    <w:rsid w:val="00367107"/>
    <w:rsid w:val="00370170"/>
    <w:rsid w:val="003702B8"/>
    <w:rsid w:val="00370396"/>
    <w:rsid w:val="00370936"/>
    <w:rsid w:val="003711C8"/>
    <w:rsid w:val="00371E13"/>
    <w:rsid w:val="00372575"/>
    <w:rsid w:val="003728AB"/>
    <w:rsid w:val="00372961"/>
    <w:rsid w:val="00372C2A"/>
    <w:rsid w:val="00372C93"/>
    <w:rsid w:val="00372CD0"/>
    <w:rsid w:val="00372D5E"/>
    <w:rsid w:val="003731CF"/>
    <w:rsid w:val="0037321D"/>
    <w:rsid w:val="003732D3"/>
    <w:rsid w:val="003733B5"/>
    <w:rsid w:val="003736CE"/>
    <w:rsid w:val="00373923"/>
    <w:rsid w:val="003739CD"/>
    <w:rsid w:val="00373B4B"/>
    <w:rsid w:val="00373E22"/>
    <w:rsid w:val="00373E75"/>
    <w:rsid w:val="003742DA"/>
    <w:rsid w:val="003744AD"/>
    <w:rsid w:val="00374DE6"/>
    <w:rsid w:val="00375349"/>
    <w:rsid w:val="00375509"/>
    <w:rsid w:val="00375B80"/>
    <w:rsid w:val="00376A76"/>
    <w:rsid w:val="00376B85"/>
    <w:rsid w:val="00377020"/>
    <w:rsid w:val="00377863"/>
    <w:rsid w:val="00377940"/>
    <w:rsid w:val="00377B6D"/>
    <w:rsid w:val="00377D26"/>
    <w:rsid w:val="00377DAA"/>
    <w:rsid w:val="003801A2"/>
    <w:rsid w:val="00380856"/>
    <w:rsid w:val="00380867"/>
    <w:rsid w:val="00380EBB"/>
    <w:rsid w:val="00380ED7"/>
    <w:rsid w:val="00380F4F"/>
    <w:rsid w:val="00381234"/>
    <w:rsid w:val="003815CD"/>
    <w:rsid w:val="003815DA"/>
    <w:rsid w:val="00381DE9"/>
    <w:rsid w:val="00382284"/>
    <w:rsid w:val="00383598"/>
    <w:rsid w:val="00383E5F"/>
    <w:rsid w:val="003847BC"/>
    <w:rsid w:val="00384EE9"/>
    <w:rsid w:val="00385098"/>
    <w:rsid w:val="00386675"/>
    <w:rsid w:val="00386B4C"/>
    <w:rsid w:val="00387117"/>
    <w:rsid w:val="00387224"/>
    <w:rsid w:val="003874A0"/>
    <w:rsid w:val="003877E4"/>
    <w:rsid w:val="003878DD"/>
    <w:rsid w:val="00387D03"/>
    <w:rsid w:val="00387DDF"/>
    <w:rsid w:val="00390D3F"/>
    <w:rsid w:val="003911EA"/>
    <w:rsid w:val="0039126A"/>
    <w:rsid w:val="0039137B"/>
    <w:rsid w:val="003919B9"/>
    <w:rsid w:val="00391EAA"/>
    <w:rsid w:val="00392203"/>
    <w:rsid w:val="00392291"/>
    <w:rsid w:val="003927B5"/>
    <w:rsid w:val="003927D1"/>
    <w:rsid w:val="00393246"/>
    <w:rsid w:val="003936D8"/>
    <w:rsid w:val="00393A44"/>
    <w:rsid w:val="00394315"/>
    <w:rsid w:val="00394630"/>
    <w:rsid w:val="00394673"/>
    <w:rsid w:val="00394C36"/>
    <w:rsid w:val="003950F0"/>
    <w:rsid w:val="003951F1"/>
    <w:rsid w:val="00395492"/>
    <w:rsid w:val="00395F44"/>
    <w:rsid w:val="00396238"/>
    <w:rsid w:val="003964CA"/>
    <w:rsid w:val="00396639"/>
    <w:rsid w:val="00396654"/>
    <w:rsid w:val="003968F9"/>
    <w:rsid w:val="00396A8A"/>
    <w:rsid w:val="00396AD2"/>
    <w:rsid w:val="00396C4C"/>
    <w:rsid w:val="0039741D"/>
    <w:rsid w:val="00397474"/>
    <w:rsid w:val="00397EBD"/>
    <w:rsid w:val="003A0A10"/>
    <w:rsid w:val="003A12A5"/>
    <w:rsid w:val="003A13B8"/>
    <w:rsid w:val="003A147F"/>
    <w:rsid w:val="003A192A"/>
    <w:rsid w:val="003A1995"/>
    <w:rsid w:val="003A2543"/>
    <w:rsid w:val="003A2C11"/>
    <w:rsid w:val="003A2CBE"/>
    <w:rsid w:val="003A2E0B"/>
    <w:rsid w:val="003A3352"/>
    <w:rsid w:val="003A341F"/>
    <w:rsid w:val="003A34C0"/>
    <w:rsid w:val="003A358A"/>
    <w:rsid w:val="003A4154"/>
    <w:rsid w:val="003A43D7"/>
    <w:rsid w:val="003A4979"/>
    <w:rsid w:val="003A4E81"/>
    <w:rsid w:val="003A4E8E"/>
    <w:rsid w:val="003A4ECF"/>
    <w:rsid w:val="003A512C"/>
    <w:rsid w:val="003A539E"/>
    <w:rsid w:val="003A53CD"/>
    <w:rsid w:val="003A60AD"/>
    <w:rsid w:val="003A6173"/>
    <w:rsid w:val="003A639C"/>
    <w:rsid w:val="003A656E"/>
    <w:rsid w:val="003A679D"/>
    <w:rsid w:val="003A68D4"/>
    <w:rsid w:val="003A6A2B"/>
    <w:rsid w:val="003A6D98"/>
    <w:rsid w:val="003A6E66"/>
    <w:rsid w:val="003A71F8"/>
    <w:rsid w:val="003A7204"/>
    <w:rsid w:val="003A7404"/>
    <w:rsid w:val="003A772D"/>
    <w:rsid w:val="003A7AE5"/>
    <w:rsid w:val="003B00EA"/>
    <w:rsid w:val="003B09B8"/>
    <w:rsid w:val="003B0D77"/>
    <w:rsid w:val="003B0E7C"/>
    <w:rsid w:val="003B16A0"/>
    <w:rsid w:val="003B2A50"/>
    <w:rsid w:val="003B2FED"/>
    <w:rsid w:val="003B30B7"/>
    <w:rsid w:val="003B312D"/>
    <w:rsid w:val="003B37C3"/>
    <w:rsid w:val="003B39DB"/>
    <w:rsid w:val="003B4366"/>
    <w:rsid w:val="003B4377"/>
    <w:rsid w:val="003B44B1"/>
    <w:rsid w:val="003B4518"/>
    <w:rsid w:val="003B47A0"/>
    <w:rsid w:val="003B491C"/>
    <w:rsid w:val="003B4DAB"/>
    <w:rsid w:val="003B4FEC"/>
    <w:rsid w:val="003B5249"/>
    <w:rsid w:val="003B5467"/>
    <w:rsid w:val="003B5649"/>
    <w:rsid w:val="003B5CE7"/>
    <w:rsid w:val="003B61F3"/>
    <w:rsid w:val="003B68F3"/>
    <w:rsid w:val="003B6DD3"/>
    <w:rsid w:val="003B74A6"/>
    <w:rsid w:val="003B74E8"/>
    <w:rsid w:val="003B7F50"/>
    <w:rsid w:val="003B7F9C"/>
    <w:rsid w:val="003C08FE"/>
    <w:rsid w:val="003C09FE"/>
    <w:rsid w:val="003C0C2F"/>
    <w:rsid w:val="003C0E13"/>
    <w:rsid w:val="003C130B"/>
    <w:rsid w:val="003C1507"/>
    <w:rsid w:val="003C1946"/>
    <w:rsid w:val="003C1E81"/>
    <w:rsid w:val="003C2087"/>
    <w:rsid w:val="003C2B43"/>
    <w:rsid w:val="003C2B5E"/>
    <w:rsid w:val="003C2D19"/>
    <w:rsid w:val="003C2E7C"/>
    <w:rsid w:val="003C318E"/>
    <w:rsid w:val="003C3246"/>
    <w:rsid w:val="003C3475"/>
    <w:rsid w:val="003C40FB"/>
    <w:rsid w:val="003C43B0"/>
    <w:rsid w:val="003C4651"/>
    <w:rsid w:val="003C49CA"/>
    <w:rsid w:val="003C4C98"/>
    <w:rsid w:val="003C59DB"/>
    <w:rsid w:val="003C5E02"/>
    <w:rsid w:val="003C5EC0"/>
    <w:rsid w:val="003C6A55"/>
    <w:rsid w:val="003C6BBF"/>
    <w:rsid w:val="003C6D59"/>
    <w:rsid w:val="003C7B86"/>
    <w:rsid w:val="003C7D91"/>
    <w:rsid w:val="003D0316"/>
    <w:rsid w:val="003D0403"/>
    <w:rsid w:val="003D0573"/>
    <w:rsid w:val="003D0C6C"/>
    <w:rsid w:val="003D20F1"/>
    <w:rsid w:val="003D21AF"/>
    <w:rsid w:val="003D24EA"/>
    <w:rsid w:val="003D25C9"/>
    <w:rsid w:val="003D2E30"/>
    <w:rsid w:val="003D304B"/>
    <w:rsid w:val="003D3299"/>
    <w:rsid w:val="003D35D2"/>
    <w:rsid w:val="003D3650"/>
    <w:rsid w:val="003D37C6"/>
    <w:rsid w:val="003D37FF"/>
    <w:rsid w:val="003D3F09"/>
    <w:rsid w:val="003D45F8"/>
    <w:rsid w:val="003D4847"/>
    <w:rsid w:val="003D4B68"/>
    <w:rsid w:val="003D53D8"/>
    <w:rsid w:val="003D5461"/>
    <w:rsid w:val="003D59E7"/>
    <w:rsid w:val="003D5FC7"/>
    <w:rsid w:val="003D62DF"/>
    <w:rsid w:val="003D6FBE"/>
    <w:rsid w:val="003D72EC"/>
    <w:rsid w:val="003D7500"/>
    <w:rsid w:val="003D7A69"/>
    <w:rsid w:val="003D7BFB"/>
    <w:rsid w:val="003E03C1"/>
    <w:rsid w:val="003E0ADC"/>
    <w:rsid w:val="003E1129"/>
    <w:rsid w:val="003E11F3"/>
    <w:rsid w:val="003E17D0"/>
    <w:rsid w:val="003E1FFF"/>
    <w:rsid w:val="003E2C0D"/>
    <w:rsid w:val="003E30A1"/>
    <w:rsid w:val="003E36C7"/>
    <w:rsid w:val="003E3F10"/>
    <w:rsid w:val="003E4422"/>
    <w:rsid w:val="003E4656"/>
    <w:rsid w:val="003E4771"/>
    <w:rsid w:val="003E4794"/>
    <w:rsid w:val="003E4B86"/>
    <w:rsid w:val="003E4E5C"/>
    <w:rsid w:val="003E56E1"/>
    <w:rsid w:val="003E594A"/>
    <w:rsid w:val="003E5B03"/>
    <w:rsid w:val="003E5CF1"/>
    <w:rsid w:val="003E5EC6"/>
    <w:rsid w:val="003E6049"/>
    <w:rsid w:val="003E611D"/>
    <w:rsid w:val="003E629C"/>
    <w:rsid w:val="003E6B51"/>
    <w:rsid w:val="003E70D9"/>
    <w:rsid w:val="003E7196"/>
    <w:rsid w:val="003E732B"/>
    <w:rsid w:val="003E79D4"/>
    <w:rsid w:val="003E7A6C"/>
    <w:rsid w:val="003E7DF5"/>
    <w:rsid w:val="003E7E4E"/>
    <w:rsid w:val="003F00B9"/>
    <w:rsid w:val="003F027C"/>
    <w:rsid w:val="003F0A44"/>
    <w:rsid w:val="003F0EA7"/>
    <w:rsid w:val="003F0F3B"/>
    <w:rsid w:val="003F1BE2"/>
    <w:rsid w:val="003F20E2"/>
    <w:rsid w:val="003F2118"/>
    <w:rsid w:val="003F2C1A"/>
    <w:rsid w:val="003F2CAB"/>
    <w:rsid w:val="003F30AB"/>
    <w:rsid w:val="003F3569"/>
    <w:rsid w:val="003F3839"/>
    <w:rsid w:val="003F384D"/>
    <w:rsid w:val="003F3873"/>
    <w:rsid w:val="003F3AE4"/>
    <w:rsid w:val="003F3CCA"/>
    <w:rsid w:val="003F3F13"/>
    <w:rsid w:val="003F4005"/>
    <w:rsid w:val="003F401F"/>
    <w:rsid w:val="003F4054"/>
    <w:rsid w:val="003F47FB"/>
    <w:rsid w:val="003F498C"/>
    <w:rsid w:val="003F5906"/>
    <w:rsid w:val="003F5AC1"/>
    <w:rsid w:val="003F5B76"/>
    <w:rsid w:val="003F5E04"/>
    <w:rsid w:val="003F6208"/>
    <w:rsid w:val="003F6B03"/>
    <w:rsid w:val="003F7B23"/>
    <w:rsid w:val="003F7B24"/>
    <w:rsid w:val="003F7B80"/>
    <w:rsid w:val="003F7B94"/>
    <w:rsid w:val="003F7D43"/>
    <w:rsid w:val="0040087E"/>
    <w:rsid w:val="004010BF"/>
    <w:rsid w:val="00401112"/>
    <w:rsid w:val="0040113A"/>
    <w:rsid w:val="0040123E"/>
    <w:rsid w:val="004018A1"/>
    <w:rsid w:val="00402588"/>
    <w:rsid w:val="00402E2A"/>
    <w:rsid w:val="00404E61"/>
    <w:rsid w:val="0040521D"/>
    <w:rsid w:val="0040524A"/>
    <w:rsid w:val="00405BB4"/>
    <w:rsid w:val="004060B1"/>
    <w:rsid w:val="004062F9"/>
    <w:rsid w:val="004063AE"/>
    <w:rsid w:val="004063D6"/>
    <w:rsid w:val="004070B9"/>
    <w:rsid w:val="004070C3"/>
    <w:rsid w:val="004078FD"/>
    <w:rsid w:val="00407DC9"/>
    <w:rsid w:val="0041005A"/>
    <w:rsid w:val="004102F4"/>
    <w:rsid w:val="0041072C"/>
    <w:rsid w:val="004107B3"/>
    <w:rsid w:val="004125A9"/>
    <w:rsid w:val="004125D8"/>
    <w:rsid w:val="00412A29"/>
    <w:rsid w:val="00412ADC"/>
    <w:rsid w:val="004130D0"/>
    <w:rsid w:val="00413B26"/>
    <w:rsid w:val="00414263"/>
    <w:rsid w:val="0041474D"/>
    <w:rsid w:val="0041501F"/>
    <w:rsid w:val="0041528A"/>
    <w:rsid w:val="00415311"/>
    <w:rsid w:val="00415312"/>
    <w:rsid w:val="0041538C"/>
    <w:rsid w:val="004154F6"/>
    <w:rsid w:val="00415F4A"/>
    <w:rsid w:val="0041602B"/>
    <w:rsid w:val="004164F4"/>
    <w:rsid w:val="004168DB"/>
    <w:rsid w:val="004168EB"/>
    <w:rsid w:val="00416EEE"/>
    <w:rsid w:val="00416FA0"/>
    <w:rsid w:val="0041722E"/>
    <w:rsid w:val="004174BF"/>
    <w:rsid w:val="0041772B"/>
    <w:rsid w:val="00417889"/>
    <w:rsid w:val="00420035"/>
    <w:rsid w:val="0042021F"/>
    <w:rsid w:val="00420481"/>
    <w:rsid w:val="00420579"/>
    <w:rsid w:val="00420F4B"/>
    <w:rsid w:val="004210D0"/>
    <w:rsid w:val="00421176"/>
    <w:rsid w:val="0042132E"/>
    <w:rsid w:val="004214C4"/>
    <w:rsid w:val="004218DB"/>
    <w:rsid w:val="00421B0D"/>
    <w:rsid w:val="00421D47"/>
    <w:rsid w:val="00421E29"/>
    <w:rsid w:val="00422B1F"/>
    <w:rsid w:val="004236D4"/>
    <w:rsid w:val="004244CB"/>
    <w:rsid w:val="00424749"/>
    <w:rsid w:val="00424996"/>
    <w:rsid w:val="00425130"/>
    <w:rsid w:val="00425185"/>
    <w:rsid w:val="00425BBC"/>
    <w:rsid w:val="00425E3D"/>
    <w:rsid w:val="00425E67"/>
    <w:rsid w:val="00425F96"/>
    <w:rsid w:val="004274AA"/>
    <w:rsid w:val="004279B7"/>
    <w:rsid w:val="00427B11"/>
    <w:rsid w:val="004303E4"/>
    <w:rsid w:val="00430875"/>
    <w:rsid w:val="0043093D"/>
    <w:rsid w:val="00430CF1"/>
    <w:rsid w:val="00431069"/>
    <w:rsid w:val="00431F92"/>
    <w:rsid w:val="004320E7"/>
    <w:rsid w:val="00432133"/>
    <w:rsid w:val="004329F5"/>
    <w:rsid w:val="004331C1"/>
    <w:rsid w:val="00433208"/>
    <w:rsid w:val="00433909"/>
    <w:rsid w:val="00433AC8"/>
    <w:rsid w:val="00434AE9"/>
    <w:rsid w:val="00434B8E"/>
    <w:rsid w:val="00434E7B"/>
    <w:rsid w:val="00435339"/>
    <w:rsid w:val="004354DF"/>
    <w:rsid w:val="004370C6"/>
    <w:rsid w:val="004371BF"/>
    <w:rsid w:val="00437D69"/>
    <w:rsid w:val="00437F43"/>
    <w:rsid w:val="0044032B"/>
    <w:rsid w:val="00440339"/>
    <w:rsid w:val="00440998"/>
    <w:rsid w:val="004409BA"/>
    <w:rsid w:val="00440AAD"/>
    <w:rsid w:val="00440F87"/>
    <w:rsid w:val="0044114F"/>
    <w:rsid w:val="00441491"/>
    <w:rsid w:val="004414DB"/>
    <w:rsid w:val="00441BE7"/>
    <w:rsid w:val="00441C09"/>
    <w:rsid w:val="0044204C"/>
    <w:rsid w:val="00442174"/>
    <w:rsid w:val="00442384"/>
    <w:rsid w:val="00442453"/>
    <w:rsid w:val="00442633"/>
    <w:rsid w:val="00442C52"/>
    <w:rsid w:val="00442D9E"/>
    <w:rsid w:val="0044346D"/>
    <w:rsid w:val="00443A4F"/>
    <w:rsid w:val="00443FEE"/>
    <w:rsid w:val="0044427E"/>
    <w:rsid w:val="00445041"/>
    <w:rsid w:val="00445116"/>
    <w:rsid w:val="004452BD"/>
    <w:rsid w:val="0044531C"/>
    <w:rsid w:val="004459BE"/>
    <w:rsid w:val="00445B43"/>
    <w:rsid w:val="00445E9B"/>
    <w:rsid w:val="00446350"/>
    <w:rsid w:val="00446456"/>
    <w:rsid w:val="00446690"/>
    <w:rsid w:val="00447803"/>
    <w:rsid w:val="00447BC1"/>
    <w:rsid w:val="00447CE3"/>
    <w:rsid w:val="00447EA5"/>
    <w:rsid w:val="00447EC6"/>
    <w:rsid w:val="004501C6"/>
    <w:rsid w:val="00450246"/>
    <w:rsid w:val="0045076C"/>
    <w:rsid w:val="004508D1"/>
    <w:rsid w:val="0045116F"/>
    <w:rsid w:val="004511BD"/>
    <w:rsid w:val="004512B8"/>
    <w:rsid w:val="004514A8"/>
    <w:rsid w:val="00451664"/>
    <w:rsid w:val="00451E6C"/>
    <w:rsid w:val="00452028"/>
    <w:rsid w:val="004527B7"/>
    <w:rsid w:val="00452B67"/>
    <w:rsid w:val="00453465"/>
    <w:rsid w:val="00453C5B"/>
    <w:rsid w:val="00454B33"/>
    <w:rsid w:val="0045525B"/>
    <w:rsid w:val="0045531B"/>
    <w:rsid w:val="0045535D"/>
    <w:rsid w:val="004559CC"/>
    <w:rsid w:val="00455D38"/>
    <w:rsid w:val="00455F39"/>
    <w:rsid w:val="0045611C"/>
    <w:rsid w:val="0045618A"/>
    <w:rsid w:val="004562A9"/>
    <w:rsid w:val="0045677F"/>
    <w:rsid w:val="00456C45"/>
    <w:rsid w:val="00456E3C"/>
    <w:rsid w:val="004575B7"/>
    <w:rsid w:val="00457C20"/>
    <w:rsid w:val="00457FAD"/>
    <w:rsid w:val="0046019B"/>
    <w:rsid w:val="004602D4"/>
    <w:rsid w:val="0046033E"/>
    <w:rsid w:val="00460AD3"/>
    <w:rsid w:val="00461EBD"/>
    <w:rsid w:val="004622A4"/>
    <w:rsid w:val="004624B6"/>
    <w:rsid w:val="004627EE"/>
    <w:rsid w:val="00462A06"/>
    <w:rsid w:val="00462C92"/>
    <w:rsid w:val="00462D0F"/>
    <w:rsid w:val="00462E9C"/>
    <w:rsid w:val="00464752"/>
    <w:rsid w:val="00466468"/>
    <w:rsid w:val="0046731B"/>
    <w:rsid w:val="00467497"/>
    <w:rsid w:val="0046753C"/>
    <w:rsid w:val="00467693"/>
    <w:rsid w:val="004706FA"/>
    <w:rsid w:val="00470826"/>
    <w:rsid w:val="00470A69"/>
    <w:rsid w:val="00470C61"/>
    <w:rsid w:val="004710C0"/>
    <w:rsid w:val="004712F4"/>
    <w:rsid w:val="0047143F"/>
    <w:rsid w:val="00471530"/>
    <w:rsid w:val="00471644"/>
    <w:rsid w:val="00471797"/>
    <w:rsid w:val="00471AF9"/>
    <w:rsid w:val="00471D4F"/>
    <w:rsid w:val="00471E66"/>
    <w:rsid w:val="00471F20"/>
    <w:rsid w:val="00471F29"/>
    <w:rsid w:val="00472AED"/>
    <w:rsid w:val="00472B51"/>
    <w:rsid w:val="00472F23"/>
    <w:rsid w:val="00473849"/>
    <w:rsid w:val="00474349"/>
    <w:rsid w:val="004749F4"/>
    <w:rsid w:val="00474D4E"/>
    <w:rsid w:val="00474EE2"/>
    <w:rsid w:val="00475175"/>
    <w:rsid w:val="004752D4"/>
    <w:rsid w:val="004755B7"/>
    <w:rsid w:val="004757C8"/>
    <w:rsid w:val="00475A3F"/>
    <w:rsid w:val="00475C79"/>
    <w:rsid w:val="00476248"/>
    <w:rsid w:val="00476405"/>
    <w:rsid w:val="004767D0"/>
    <w:rsid w:val="00476ECD"/>
    <w:rsid w:val="00476ED8"/>
    <w:rsid w:val="00477868"/>
    <w:rsid w:val="00477CB9"/>
    <w:rsid w:val="00477EF2"/>
    <w:rsid w:val="00480468"/>
    <w:rsid w:val="00480560"/>
    <w:rsid w:val="004807C5"/>
    <w:rsid w:val="004809C3"/>
    <w:rsid w:val="00480D12"/>
    <w:rsid w:val="00480D97"/>
    <w:rsid w:val="00481A90"/>
    <w:rsid w:val="00481D51"/>
    <w:rsid w:val="00481E16"/>
    <w:rsid w:val="004821FF"/>
    <w:rsid w:val="00482A70"/>
    <w:rsid w:val="00482D41"/>
    <w:rsid w:val="0048354A"/>
    <w:rsid w:val="00483639"/>
    <w:rsid w:val="004836AD"/>
    <w:rsid w:val="00483B6F"/>
    <w:rsid w:val="00484A7B"/>
    <w:rsid w:val="00484C23"/>
    <w:rsid w:val="00484D3C"/>
    <w:rsid w:val="0048506C"/>
    <w:rsid w:val="00485359"/>
    <w:rsid w:val="004853CB"/>
    <w:rsid w:val="004859A1"/>
    <w:rsid w:val="00485A74"/>
    <w:rsid w:val="00485DDC"/>
    <w:rsid w:val="00485EFA"/>
    <w:rsid w:val="00485EFC"/>
    <w:rsid w:val="00486676"/>
    <w:rsid w:val="0048668F"/>
    <w:rsid w:val="00486AB7"/>
    <w:rsid w:val="00486C5F"/>
    <w:rsid w:val="004872B7"/>
    <w:rsid w:val="0048765B"/>
    <w:rsid w:val="0048787B"/>
    <w:rsid w:val="00487A76"/>
    <w:rsid w:val="00487A7E"/>
    <w:rsid w:val="00487B85"/>
    <w:rsid w:val="004900E3"/>
    <w:rsid w:val="00490310"/>
    <w:rsid w:val="0049041E"/>
    <w:rsid w:val="00490780"/>
    <w:rsid w:val="00490849"/>
    <w:rsid w:val="00490B81"/>
    <w:rsid w:val="00490EA2"/>
    <w:rsid w:val="004910AF"/>
    <w:rsid w:val="00491132"/>
    <w:rsid w:val="00491BAA"/>
    <w:rsid w:val="004920EC"/>
    <w:rsid w:val="00492430"/>
    <w:rsid w:val="0049269D"/>
    <w:rsid w:val="00492795"/>
    <w:rsid w:val="004927CA"/>
    <w:rsid w:val="004928AB"/>
    <w:rsid w:val="00492F0F"/>
    <w:rsid w:val="00493017"/>
    <w:rsid w:val="0049316E"/>
    <w:rsid w:val="00493BA9"/>
    <w:rsid w:val="00493EAC"/>
    <w:rsid w:val="00493F21"/>
    <w:rsid w:val="00494109"/>
    <w:rsid w:val="00494235"/>
    <w:rsid w:val="004943DF"/>
    <w:rsid w:val="004946A7"/>
    <w:rsid w:val="00494A20"/>
    <w:rsid w:val="00494A91"/>
    <w:rsid w:val="00494B54"/>
    <w:rsid w:val="00494C37"/>
    <w:rsid w:val="00495556"/>
    <w:rsid w:val="00495676"/>
    <w:rsid w:val="00495FD4"/>
    <w:rsid w:val="004960E3"/>
    <w:rsid w:val="0049667D"/>
    <w:rsid w:val="00496ACB"/>
    <w:rsid w:val="00496B1E"/>
    <w:rsid w:val="00496CAB"/>
    <w:rsid w:val="00496DCB"/>
    <w:rsid w:val="00497538"/>
    <w:rsid w:val="00497901"/>
    <w:rsid w:val="004A0356"/>
    <w:rsid w:val="004A05B6"/>
    <w:rsid w:val="004A08C6"/>
    <w:rsid w:val="004A0979"/>
    <w:rsid w:val="004A0B23"/>
    <w:rsid w:val="004A1A70"/>
    <w:rsid w:val="004A2124"/>
    <w:rsid w:val="004A2249"/>
    <w:rsid w:val="004A22C0"/>
    <w:rsid w:val="004A251E"/>
    <w:rsid w:val="004A255F"/>
    <w:rsid w:val="004A283B"/>
    <w:rsid w:val="004A28DF"/>
    <w:rsid w:val="004A2A9F"/>
    <w:rsid w:val="004A2E35"/>
    <w:rsid w:val="004A382D"/>
    <w:rsid w:val="004A39CD"/>
    <w:rsid w:val="004A3AE3"/>
    <w:rsid w:val="004A3EAC"/>
    <w:rsid w:val="004A4A75"/>
    <w:rsid w:val="004A4AF8"/>
    <w:rsid w:val="004A4D62"/>
    <w:rsid w:val="004A5293"/>
    <w:rsid w:val="004A5B0A"/>
    <w:rsid w:val="004A6947"/>
    <w:rsid w:val="004A69F1"/>
    <w:rsid w:val="004A6E69"/>
    <w:rsid w:val="004A74D9"/>
    <w:rsid w:val="004A7E83"/>
    <w:rsid w:val="004A7F7A"/>
    <w:rsid w:val="004B05D1"/>
    <w:rsid w:val="004B09C3"/>
    <w:rsid w:val="004B09C4"/>
    <w:rsid w:val="004B09FB"/>
    <w:rsid w:val="004B0FA6"/>
    <w:rsid w:val="004B11A7"/>
    <w:rsid w:val="004B1489"/>
    <w:rsid w:val="004B1D1F"/>
    <w:rsid w:val="004B2362"/>
    <w:rsid w:val="004B23D3"/>
    <w:rsid w:val="004B23D6"/>
    <w:rsid w:val="004B24D2"/>
    <w:rsid w:val="004B25C8"/>
    <w:rsid w:val="004B2857"/>
    <w:rsid w:val="004B2879"/>
    <w:rsid w:val="004B3191"/>
    <w:rsid w:val="004B31A6"/>
    <w:rsid w:val="004B3354"/>
    <w:rsid w:val="004B3771"/>
    <w:rsid w:val="004B3A33"/>
    <w:rsid w:val="004B3C5C"/>
    <w:rsid w:val="004B3F9A"/>
    <w:rsid w:val="004B42E7"/>
    <w:rsid w:val="004B43C4"/>
    <w:rsid w:val="004B481A"/>
    <w:rsid w:val="004B48FC"/>
    <w:rsid w:val="004B4B3E"/>
    <w:rsid w:val="004B4E05"/>
    <w:rsid w:val="004B4F48"/>
    <w:rsid w:val="004B4FEC"/>
    <w:rsid w:val="004B5369"/>
    <w:rsid w:val="004B556D"/>
    <w:rsid w:val="004B55A4"/>
    <w:rsid w:val="004B589F"/>
    <w:rsid w:val="004B59ED"/>
    <w:rsid w:val="004B59FF"/>
    <w:rsid w:val="004B5D3D"/>
    <w:rsid w:val="004B5F60"/>
    <w:rsid w:val="004B6075"/>
    <w:rsid w:val="004B6449"/>
    <w:rsid w:val="004B6644"/>
    <w:rsid w:val="004B6741"/>
    <w:rsid w:val="004B69D6"/>
    <w:rsid w:val="004B6E88"/>
    <w:rsid w:val="004B726F"/>
    <w:rsid w:val="004B7364"/>
    <w:rsid w:val="004B7641"/>
    <w:rsid w:val="004B773A"/>
    <w:rsid w:val="004B7A21"/>
    <w:rsid w:val="004B7F39"/>
    <w:rsid w:val="004B7FB6"/>
    <w:rsid w:val="004C00FA"/>
    <w:rsid w:val="004C01FF"/>
    <w:rsid w:val="004C0426"/>
    <w:rsid w:val="004C0E96"/>
    <w:rsid w:val="004C14CF"/>
    <w:rsid w:val="004C1EA7"/>
    <w:rsid w:val="004C1F15"/>
    <w:rsid w:val="004C1F25"/>
    <w:rsid w:val="004C2C52"/>
    <w:rsid w:val="004C2F02"/>
    <w:rsid w:val="004C325A"/>
    <w:rsid w:val="004C33F2"/>
    <w:rsid w:val="004C3566"/>
    <w:rsid w:val="004C37BB"/>
    <w:rsid w:val="004C3C3E"/>
    <w:rsid w:val="004C3CBF"/>
    <w:rsid w:val="004C4232"/>
    <w:rsid w:val="004C4558"/>
    <w:rsid w:val="004C4732"/>
    <w:rsid w:val="004C4E1F"/>
    <w:rsid w:val="004C528B"/>
    <w:rsid w:val="004C592D"/>
    <w:rsid w:val="004C5CE6"/>
    <w:rsid w:val="004C6049"/>
    <w:rsid w:val="004C62C0"/>
    <w:rsid w:val="004C6A38"/>
    <w:rsid w:val="004C6A7F"/>
    <w:rsid w:val="004C7028"/>
    <w:rsid w:val="004C706E"/>
    <w:rsid w:val="004C7241"/>
    <w:rsid w:val="004C79E2"/>
    <w:rsid w:val="004C7B26"/>
    <w:rsid w:val="004C7DD2"/>
    <w:rsid w:val="004D00F7"/>
    <w:rsid w:val="004D02E8"/>
    <w:rsid w:val="004D038D"/>
    <w:rsid w:val="004D0961"/>
    <w:rsid w:val="004D096E"/>
    <w:rsid w:val="004D0C66"/>
    <w:rsid w:val="004D0DFB"/>
    <w:rsid w:val="004D0E68"/>
    <w:rsid w:val="004D1241"/>
    <w:rsid w:val="004D1299"/>
    <w:rsid w:val="004D1638"/>
    <w:rsid w:val="004D1853"/>
    <w:rsid w:val="004D1F31"/>
    <w:rsid w:val="004D2CDF"/>
    <w:rsid w:val="004D35AD"/>
    <w:rsid w:val="004D4074"/>
    <w:rsid w:val="004D43D3"/>
    <w:rsid w:val="004D4459"/>
    <w:rsid w:val="004D4AC4"/>
    <w:rsid w:val="004D4C47"/>
    <w:rsid w:val="004D5812"/>
    <w:rsid w:val="004D5987"/>
    <w:rsid w:val="004D59E9"/>
    <w:rsid w:val="004D5A65"/>
    <w:rsid w:val="004D5F26"/>
    <w:rsid w:val="004D5FA5"/>
    <w:rsid w:val="004D683E"/>
    <w:rsid w:val="004D69AC"/>
    <w:rsid w:val="004D6F1F"/>
    <w:rsid w:val="004D7648"/>
    <w:rsid w:val="004D777B"/>
    <w:rsid w:val="004D7CBF"/>
    <w:rsid w:val="004E06D3"/>
    <w:rsid w:val="004E19C6"/>
    <w:rsid w:val="004E1C3A"/>
    <w:rsid w:val="004E2108"/>
    <w:rsid w:val="004E2127"/>
    <w:rsid w:val="004E2487"/>
    <w:rsid w:val="004E24F9"/>
    <w:rsid w:val="004E271B"/>
    <w:rsid w:val="004E2830"/>
    <w:rsid w:val="004E28A8"/>
    <w:rsid w:val="004E32C8"/>
    <w:rsid w:val="004E36DB"/>
    <w:rsid w:val="004E394B"/>
    <w:rsid w:val="004E4458"/>
    <w:rsid w:val="004E470E"/>
    <w:rsid w:val="004E4CA1"/>
    <w:rsid w:val="004E4E15"/>
    <w:rsid w:val="004E4FDD"/>
    <w:rsid w:val="004E5090"/>
    <w:rsid w:val="004E544C"/>
    <w:rsid w:val="004E575B"/>
    <w:rsid w:val="004E6253"/>
    <w:rsid w:val="004E6A7A"/>
    <w:rsid w:val="004E6C51"/>
    <w:rsid w:val="004E6F97"/>
    <w:rsid w:val="004F06EA"/>
    <w:rsid w:val="004F1B81"/>
    <w:rsid w:val="004F1CA5"/>
    <w:rsid w:val="004F2086"/>
    <w:rsid w:val="004F21E0"/>
    <w:rsid w:val="004F236A"/>
    <w:rsid w:val="004F27CF"/>
    <w:rsid w:val="004F2A41"/>
    <w:rsid w:val="004F2AF7"/>
    <w:rsid w:val="004F2C4C"/>
    <w:rsid w:val="004F2C66"/>
    <w:rsid w:val="004F2D73"/>
    <w:rsid w:val="004F2EF2"/>
    <w:rsid w:val="004F30E8"/>
    <w:rsid w:val="004F30ED"/>
    <w:rsid w:val="004F32EE"/>
    <w:rsid w:val="004F3C7C"/>
    <w:rsid w:val="004F3CDB"/>
    <w:rsid w:val="004F4193"/>
    <w:rsid w:val="004F41AB"/>
    <w:rsid w:val="004F5109"/>
    <w:rsid w:val="004F52D4"/>
    <w:rsid w:val="004F541A"/>
    <w:rsid w:val="004F570C"/>
    <w:rsid w:val="004F5C08"/>
    <w:rsid w:val="004F64BB"/>
    <w:rsid w:val="004F68EC"/>
    <w:rsid w:val="004F72D0"/>
    <w:rsid w:val="004F7395"/>
    <w:rsid w:val="004F7650"/>
    <w:rsid w:val="004F76E2"/>
    <w:rsid w:val="004F77B4"/>
    <w:rsid w:val="004F7D6E"/>
    <w:rsid w:val="0050047C"/>
    <w:rsid w:val="00500FDE"/>
    <w:rsid w:val="005019CA"/>
    <w:rsid w:val="005027D7"/>
    <w:rsid w:val="00502829"/>
    <w:rsid w:val="00502FDE"/>
    <w:rsid w:val="00503513"/>
    <w:rsid w:val="005039DB"/>
    <w:rsid w:val="00503E1F"/>
    <w:rsid w:val="00504443"/>
    <w:rsid w:val="0050528A"/>
    <w:rsid w:val="0050550A"/>
    <w:rsid w:val="005057D2"/>
    <w:rsid w:val="00505C32"/>
    <w:rsid w:val="00505DFD"/>
    <w:rsid w:val="005064D2"/>
    <w:rsid w:val="00506915"/>
    <w:rsid w:val="00506B2F"/>
    <w:rsid w:val="00506DC6"/>
    <w:rsid w:val="00506E5C"/>
    <w:rsid w:val="00506E66"/>
    <w:rsid w:val="005075B8"/>
    <w:rsid w:val="00510049"/>
    <w:rsid w:val="0051013A"/>
    <w:rsid w:val="005102ED"/>
    <w:rsid w:val="00510540"/>
    <w:rsid w:val="00510650"/>
    <w:rsid w:val="00510880"/>
    <w:rsid w:val="00510927"/>
    <w:rsid w:val="0051137F"/>
    <w:rsid w:val="00511576"/>
    <w:rsid w:val="005115D6"/>
    <w:rsid w:val="0051169B"/>
    <w:rsid w:val="00511CCE"/>
    <w:rsid w:val="00511EA2"/>
    <w:rsid w:val="0051208F"/>
    <w:rsid w:val="00512653"/>
    <w:rsid w:val="00512A18"/>
    <w:rsid w:val="00512A70"/>
    <w:rsid w:val="00512AC1"/>
    <w:rsid w:val="00512C1B"/>
    <w:rsid w:val="00512D48"/>
    <w:rsid w:val="005130C3"/>
    <w:rsid w:val="005133D3"/>
    <w:rsid w:val="00513808"/>
    <w:rsid w:val="005139EB"/>
    <w:rsid w:val="00513BB9"/>
    <w:rsid w:val="00513D4C"/>
    <w:rsid w:val="005140AF"/>
    <w:rsid w:val="0051452F"/>
    <w:rsid w:val="0051468F"/>
    <w:rsid w:val="005147DD"/>
    <w:rsid w:val="00514900"/>
    <w:rsid w:val="00514EB8"/>
    <w:rsid w:val="0051622B"/>
    <w:rsid w:val="00516288"/>
    <w:rsid w:val="00516522"/>
    <w:rsid w:val="0051673C"/>
    <w:rsid w:val="005167CB"/>
    <w:rsid w:val="0051684F"/>
    <w:rsid w:val="00516F75"/>
    <w:rsid w:val="005175B8"/>
    <w:rsid w:val="0051775F"/>
    <w:rsid w:val="00517B5E"/>
    <w:rsid w:val="005200E7"/>
    <w:rsid w:val="0052014E"/>
    <w:rsid w:val="00520394"/>
    <w:rsid w:val="005211B6"/>
    <w:rsid w:val="00521505"/>
    <w:rsid w:val="00521D36"/>
    <w:rsid w:val="005225FF"/>
    <w:rsid w:val="005226E5"/>
    <w:rsid w:val="005229CB"/>
    <w:rsid w:val="00522D0D"/>
    <w:rsid w:val="00523900"/>
    <w:rsid w:val="00523E1B"/>
    <w:rsid w:val="00524486"/>
    <w:rsid w:val="00524876"/>
    <w:rsid w:val="00524CB1"/>
    <w:rsid w:val="0052524E"/>
    <w:rsid w:val="0052539D"/>
    <w:rsid w:val="005257C9"/>
    <w:rsid w:val="00525918"/>
    <w:rsid w:val="005259DC"/>
    <w:rsid w:val="005262F7"/>
    <w:rsid w:val="00526304"/>
    <w:rsid w:val="00526466"/>
    <w:rsid w:val="00526B4B"/>
    <w:rsid w:val="00530851"/>
    <w:rsid w:val="00531260"/>
    <w:rsid w:val="00531430"/>
    <w:rsid w:val="0053154B"/>
    <w:rsid w:val="00531999"/>
    <w:rsid w:val="00532154"/>
    <w:rsid w:val="00532159"/>
    <w:rsid w:val="00532493"/>
    <w:rsid w:val="00532607"/>
    <w:rsid w:val="005329FA"/>
    <w:rsid w:val="00532AA0"/>
    <w:rsid w:val="00532C20"/>
    <w:rsid w:val="00532F1F"/>
    <w:rsid w:val="00533690"/>
    <w:rsid w:val="00533A62"/>
    <w:rsid w:val="00534502"/>
    <w:rsid w:val="00534C4C"/>
    <w:rsid w:val="00535AEF"/>
    <w:rsid w:val="00535BF5"/>
    <w:rsid w:val="00535E9D"/>
    <w:rsid w:val="005361AA"/>
    <w:rsid w:val="00536242"/>
    <w:rsid w:val="0053651E"/>
    <w:rsid w:val="00537301"/>
    <w:rsid w:val="005378D7"/>
    <w:rsid w:val="00537AF1"/>
    <w:rsid w:val="00537E9A"/>
    <w:rsid w:val="005401BB"/>
    <w:rsid w:val="00541008"/>
    <w:rsid w:val="00541179"/>
    <w:rsid w:val="00541478"/>
    <w:rsid w:val="00541584"/>
    <w:rsid w:val="00541A2F"/>
    <w:rsid w:val="00541B28"/>
    <w:rsid w:val="00541B84"/>
    <w:rsid w:val="00541FCE"/>
    <w:rsid w:val="005428CB"/>
    <w:rsid w:val="00542CDF"/>
    <w:rsid w:val="00542E74"/>
    <w:rsid w:val="00543036"/>
    <w:rsid w:val="005431E7"/>
    <w:rsid w:val="00543807"/>
    <w:rsid w:val="00543988"/>
    <w:rsid w:val="00543E18"/>
    <w:rsid w:val="00544DDD"/>
    <w:rsid w:val="00544F62"/>
    <w:rsid w:val="005457D8"/>
    <w:rsid w:val="0054584D"/>
    <w:rsid w:val="00545C85"/>
    <w:rsid w:val="00546014"/>
    <w:rsid w:val="0054608E"/>
    <w:rsid w:val="005462E1"/>
    <w:rsid w:val="0054661C"/>
    <w:rsid w:val="005466BF"/>
    <w:rsid w:val="00546AD0"/>
    <w:rsid w:val="00546ADB"/>
    <w:rsid w:val="005476BD"/>
    <w:rsid w:val="00547983"/>
    <w:rsid w:val="00547AD7"/>
    <w:rsid w:val="00547AE0"/>
    <w:rsid w:val="00547BF7"/>
    <w:rsid w:val="005500CC"/>
    <w:rsid w:val="0055116C"/>
    <w:rsid w:val="0055136B"/>
    <w:rsid w:val="00551D8D"/>
    <w:rsid w:val="00552FEF"/>
    <w:rsid w:val="0055312C"/>
    <w:rsid w:val="005537F9"/>
    <w:rsid w:val="00553CC8"/>
    <w:rsid w:val="00553E83"/>
    <w:rsid w:val="005542B1"/>
    <w:rsid w:val="00554442"/>
    <w:rsid w:val="005544D0"/>
    <w:rsid w:val="0055485D"/>
    <w:rsid w:val="005549ED"/>
    <w:rsid w:val="00554CBD"/>
    <w:rsid w:val="00554D35"/>
    <w:rsid w:val="005550E8"/>
    <w:rsid w:val="00555180"/>
    <w:rsid w:val="00555256"/>
    <w:rsid w:val="00555370"/>
    <w:rsid w:val="00555FCC"/>
    <w:rsid w:val="0055609A"/>
    <w:rsid w:val="00556333"/>
    <w:rsid w:val="005563B1"/>
    <w:rsid w:val="00556615"/>
    <w:rsid w:val="00556993"/>
    <w:rsid w:val="00556D44"/>
    <w:rsid w:val="005576D3"/>
    <w:rsid w:val="005578F1"/>
    <w:rsid w:val="005579D4"/>
    <w:rsid w:val="0056070F"/>
    <w:rsid w:val="00560AD7"/>
    <w:rsid w:val="00560B26"/>
    <w:rsid w:val="00560E38"/>
    <w:rsid w:val="00560E6B"/>
    <w:rsid w:val="00560E8D"/>
    <w:rsid w:val="005610BD"/>
    <w:rsid w:val="00561109"/>
    <w:rsid w:val="00561A00"/>
    <w:rsid w:val="00561ED0"/>
    <w:rsid w:val="00561F53"/>
    <w:rsid w:val="00561FED"/>
    <w:rsid w:val="00562248"/>
    <w:rsid w:val="005627F0"/>
    <w:rsid w:val="00562A6E"/>
    <w:rsid w:val="00562E7D"/>
    <w:rsid w:val="00562F1E"/>
    <w:rsid w:val="005634F8"/>
    <w:rsid w:val="00563916"/>
    <w:rsid w:val="00563B43"/>
    <w:rsid w:val="00563D8B"/>
    <w:rsid w:val="005641F8"/>
    <w:rsid w:val="00564569"/>
    <w:rsid w:val="00564947"/>
    <w:rsid w:val="0056509C"/>
    <w:rsid w:val="00565959"/>
    <w:rsid w:val="00565A37"/>
    <w:rsid w:val="0056664E"/>
    <w:rsid w:val="0056722F"/>
    <w:rsid w:val="00567355"/>
    <w:rsid w:val="0056749A"/>
    <w:rsid w:val="005679D7"/>
    <w:rsid w:val="00567EBC"/>
    <w:rsid w:val="0057005B"/>
    <w:rsid w:val="00570114"/>
    <w:rsid w:val="0057048C"/>
    <w:rsid w:val="00570A97"/>
    <w:rsid w:val="00571052"/>
    <w:rsid w:val="00571181"/>
    <w:rsid w:val="00571512"/>
    <w:rsid w:val="00571552"/>
    <w:rsid w:val="00571587"/>
    <w:rsid w:val="0057179C"/>
    <w:rsid w:val="00571CB5"/>
    <w:rsid w:val="005738A3"/>
    <w:rsid w:val="00573B1D"/>
    <w:rsid w:val="00573B43"/>
    <w:rsid w:val="00573B7B"/>
    <w:rsid w:val="00573EC7"/>
    <w:rsid w:val="00573FC0"/>
    <w:rsid w:val="005746B8"/>
    <w:rsid w:val="00574A23"/>
    <w:rsid w:val="00575504"/>
    <w:rsid w:val="00575610"/>
    <w:rsid w:val="0057582A"/>
    <w:rsid w:val="00575C5A"/>
    <w:rsid w:val="00575CDC"/>
    <w:rsid w:val="005763D6"/>
    <w:rsid w:val="0057676C"/>
    <w:rsid w:val="005767FD"/>
    <w:rsid w:val="00576A13"/>
    <w:rsid w:val="005771BD"/>
    <w:rsid w:val="005774A6"/>
    <w:rsid w:val="00577860"/>
    <w:rsid w:val="00577C8D"/>
    <w:rsid w:val="00577EBD"/>
    <w:rsid w:val="00577F63"/>
    <w:rsid w:val="005802FB"/>
    <w:rsid w:val="00580716"/>
    <w:rsid w:val="00580834"/>
    <w:rsid w:val="005808BC"/>
    <w:rsid w:val="005808E1"/>
    <w:rsid w:val="005810E9"/>
    <w:rsid w:val="005813C8"/>
    <w:rsid w:val="005815FF"/>
    <w:rsid w:val="005818B8"/>
    <w:rsid w:val="00582E04"/>
    <w:rsid w:val="0058363E"/>
    <w:rsid w:val="00583F89"/>
    <w:rsid w:val="00584360"/>
    <w:rsid w:val="00584DF8"/>
    <w:rsid w:val="00585D8F"/>
    <w:rsid w:val="0058655D"/>
    <w:rsid w:val="00586E84"/>
    <w:rsid w:val="0058709F"/>
    <w:rsid w:val="005871AC"/>
    <w:rsid w:val="005875A9"/>
    <w:rsid w:val="005876B0"/>
    <w:rsid w:val="0058770C"/>
    <w:rsid w:val="005905E4"/>
    <w:rsid w:val="00590798"/>
    <w:rsid w:val="00590C37"/>
    <w:rsid w:val="0059104E"/>
    <w:rsid w:val="0059104F"/>
    <w:rsid w:val="00591374"/>
    <w:rsid w:val="00591423"/>
    <w:rsid w:val="0059161E"/>
    <w:rsid w:val="00591CC5"/>
    <w:rsid w:val="005921F9"/>
    <w:rsid w:val="005926EF"/>
    <w:rsid w:val="00592C46"/>
    <w:rsid w:val="00592F37"/>
    <w:rsid w:val="00593259"/>
    <w:rsid w:val="0059334A"/>
    <w:rsid w:val="00593567"/>
    <w:rsid w:val="00593EEC"/>
    <w:rsid w:val="005943DA"/>
    <w:rsid w:val="005945E8"/>
    <w:rsid w:val="00594608"/>
    <w:rsid w:val="005948C4"/>
    <w:rsid w:val="00594A98"/>
    <w:rsid w:val="00594B18"/>
    <w:rsid w:val="00594DE6"/>
    <w:rsid w:val="00594EC7"/>
    <w:rsid w:val="0059558F"/>
    <w:rsid w:val="0059570E"/>
    <w:rsid w:val="00595BAD"/>
    <w:rsid w:val="00595BFE"/>
    <w:rsid w:val="00595E53"/>
    <w:rsid w:val="0059623B"/>
    <w:rsid w:val="005967D1"/>
    <w:rsid w:val="00596951"/>
    <w:rsid w:val="005969DA"/>
    <w:rsid w:val="00596EE9"/>
    <w:rsid w:val="00596F09"/>
    <w:rsid w:val="0059741B"/>
    <w:rsid w:val="00597B94"/>
    <w:rsid w:val="00597F7B"/>
    <w:rsid w:val="005A0501"/>
    <w:rsid w:val="005A064D"/>
    <w:rsid w:val="005A070C"/>
    <w:rsid w:val="005A119C"/>
    <w:rsid w:val="005A1288"/>
    <w:rsid w:val="005A233F"/>
    <w:rsid w:val="005A3160"/>
    <w:rsid w:val="005A32EB"/>
    <w:rsid w:val="005A354C"/>
    <w:rsid w:val="005A36D1"/>
    <w:rsid w:val="005A46F0"/>
    <w:rsid w:val="005A52A2"/>
    <w:rsid w:val="005A534E"/>
    <w:rsid w:val="005A5885"/>
    <w:rsid w:val="005A5B2E"/>
    <w:rsid w:val="005A5CAD"/>
    <w:rsid w:val="005A5E56"/>
    <w:rsid w:val="005A60D3"/>
    <w:rsid w:val="005A61CC"/>
    <w:rsid w:val="005A63F7"/>
    <w:rsid w:val="005A6F5E"/>
    <w:rsid w:val="005A7018"/>
    <w:rsid w:val="005A7108"/>
    <w:rsid w:val="005A72FB"/>
    <w:rsid w:val="005A76B3"/>
    <w:rsid w:val="005A7A8D"/>
    <w:rsid w:val="005A7C76"/>
    <w:rsid w:val="005B0044"/>
    <w:rsid w:val="005B04FD"/>
    <w:rsid w:val="005B0993"/>
    <w:rsid w:val="005B0A6D"/>
    <w:rsid w:val="005B0E6C"/>
    <w:rsid w:val="005B122B"/>
    <w:rsid w:val="005B12C0"/>
    <w:rsid w:val="005B1357"/>
    <w:rsid w:val="005B1764"/>
    <w:rsid w:val="005B1969"/>
    <w:rsid w:val="005B1C4B"/>
    <w:rsid w:val="005B1C6E"/>
    <w:rsid w:val="005B2065"/>
    <w:rsid w:val="005B21B9"/>
    <w:rsid w:val="005B2263"/>
    <w:rsid w:val="005B22E6"/>
    <w:rsid w:val="005B24EE"/>
    <w:rsid w:val="005B2622"/>
    <w:rsid w:val="005B2764"/>
    <w:rsid w:val="005B28DA"/>
    <w:rsid w:val="005B2BF0"/>
    <w:rsid w:val="005B2ECD"/>
    <w:rsid w:val="005B2ED7"/>
    <w:rsid w:val="005B2FCA"/>
    <w:rsid w:val="005B335D"/>
    <w:rsid w:val="005B3608"/>
    <w:rsid w:val="005B3C3D"/>
    <w:rsid w:val="005B4248"/>
    <w:rsid w:val="005B4259"/>
    <w:rsid w:val="005B42BA"/>
    <w:rsid w:val="005B509E"/>
    <w:rsid w:val="005B5298"/>
    <w:rsid w:val="005B59A6"/>
    <w:rsid w:val="005B5B73"/>
    <w:rsid w:val="005B5BDA"/>
    <w:rsid w:val="005B5D09"/>
    <w:rsid w:val="005B5D97"/>
    <w:rsid w:val="005B6143"/>
    <w:rsid w:val="005B6439"/>
    <w:rsid w:val="005B68A3"/>
    <w:rsid w:val="005B6A81"/>
    <w:rsid w:val="005B6DEF"/>
    <w:rsid w:val="005B72B7"/>
    <w:rsid w:val="005B7314"/>
    <w:rsid w:val="005B733F"/>
    <w:rsid w:val="005B7E8E"/>
    <w:rsid w:val="005C010E"/>
    <w:rsid w:val="005C0B03"/>
    <w:rsid w:val="005C1241"/>
    <w:rsid w:val="005C12DA"/>
    <w:rsid w:val="005C1434"/>
    <w:rsid w:val="005C1D42"/>
    <w:rsid w:val="005C2182"/>
    <w:rsid w:val="005C2B46"/>
    <w:rsid w:val="005C2BC6"/>
    <w:rsid w:val="005C2EF9"/>
    <w:rsid w:val="005C3E16"/>
    <w:rsid w:val="005C3FB8"/>
    <w:rsid w:val="005C409F"/>
    <w:rsid w:val="005C456E"/>
    <w:rsid w:val="005C47F7"/>
    <w:rsid w:val="005C4B24"/>
    <w:rsid w:val="005C4BE1"/>
    <w:rsid w:val="005C53B4"/>
    <w:rsid w:val="005C5440"/>
    <w:rsid w:val="005C569F"/>
    <w:rsid w:val="005C5A44"/>
    <w:rsid w:val="005C5AEB"/>
    <w:rsid w:val="005C640D"/>
    <w:rsid w:val="005C64D4"/>
    <w:rsid w:val="005C6641"/>
    <w:rsid w:val="005C7B54"/>
    <w:rsid w:val="005C7D78"/>
    <w:rsid w:val="005D013D"/>
    <w:rsid w:val="005D0371"/>
    <w:rsid w:val="005D07E8"/>
    <w:rsid w:val="005D0896"/>
    <w:rsid w:val="005D0C3A"/>
    <w:rsid w:val="005D10DC"/>
    <w:rsid w:val="005D169E"/>
    <w:rsid w:val="005D1CC5"/>
    <w:rsid w:val="005D1F67"/>
    <w:rsid w:val="005D21A9"/>
    <w:rsid w:val="005D236E"/>
    <w:rsid w:val="005D25A4"/>
    <w:rsid w:val="005D286A"/>
    <w:rsid w:val="005D295E"/>
    <w:rsid w:val="005D2B4A"/>
    <w:rsid w:val="005D2F6B"/>
    <w:rsid w:val="005D3A44"/>
    <w:rsid w:val="005D4338"/>
    <w:rsid w:val="005D48E1"/>
    <w:rsid w:val="005D4A73"/>
    <w:rsid w:val="005D5426"/>
    <w:rsid w:val="005D5AF3"/>
    <w:rsid w:val="005D5C1D"/>
    <w:rsid w:val="005D5EE2"/>
    <w:rsid w:val="005D6DC5"/>
    <w:rsid w:val="005D757D"/>
    <w:rsid w:val="005D7B05"/>
    <w:rsid w:val="005D7D5B"/>
    <w:rsid w:val="005D7EF4"/>
    <w:rsid w:val="005E00CF"/>
    <w:rsid w:val="005E022B"/>
    <w:rsid w:val="005E0233"/>
    <w:rsid w:val="005E02D5"/>
    <w:rsid w:val="005E0330"/>
    <w:rsid w:val="005E03C3"/>
    <w:rsid w:val="005E1168"/>
    <w:rsid w:val="005E129E"/>
    <w:rsid w:val="005E155B"/>
    <w:rsid w:val="005E17C5"/>
    <w:rsid w:val="005E1EF8"/>
    <w:rsid w:val="005E3022"/>
    <w:rsid w:val="005E3109"/>
    <w:rsid w:val="005E315F"/>
    <w:rsid w:val="005E3643"/>
    <w:rsid w:val="005E40AA"/>
    <w:rsid w:val="005E40BB"/>
    <w:rsid w:val="005E424B"/>
    <w:rsid w:val="005E4A66"/>
    <w:rsid w:val="005E569B"/>
    <w:rsid w:val="005E5964"/>
    <w:rsid w:val="005E5999"/>
    <w:rsid w:val="005E59FA"/>
    <w:rsid w:val="005E5AA4"/>
    <w:rsid w:val="005E5D53"/>
    <w:rsid w:val="005E5D8B"/>
    <w:rsid w:val="005E647F"/>
    <w:rsid w:val="005E6495"/>
    <w:rsid w:val="005E798A"/>
    <w:rsid w:val="005F00AE"/>
    <w:rsid w:val="005F02DA"/>
    <w:rsid w:val="005F0902"/>
    <w:rsid w:val="005F0AAE"/>
    <w:rsid w:val="005F0F4E"/>
    <w:rsid w:val="005F12F3"/>
    <w:rsid w:val="005F18F0"/>
    <w:rsid w:val="005F1930"/>
    <w:rsid w:val="005F27FC"/>
    <w:rsid w:val="005F2B2E"/>
    <w:rsid w:val="005F2B7A"/>
    <w:rsid w:val="005F2D77"/>
    <w:rsid w:val="005F3073"/>
    <w:rsid w:val="005F3329"/>
    <w:rsid w:val="005F3BC0"/>
    <w:rsid w:val="005F3BFE"/>
    <w:rsid w:val="005F3DC8"/>
    <w:rsid w:val="005F410A"/>
    <w:rsid w:val="005F43A8"/>
    <w:rsid w:val="005F44AC"/>
    <w:rsid w:val="005F4539"/>
    <w:rsid w:val="005F4959"/>
    <w:rsid w:val="005F4998"/>
    <w:rsid w:val="005F4C1E"/>
    <w:rsid w:val="005F5282"/>
    <w:rsid w:val="005F5635"/>
    <w:rsid w:val="005F61AD"/>
    <w:rsid w:val="005F62E7"/>
    <w:rsid w:val="005F63CC"/>
    <w:rsid w:val="005F66C5"/>
    <w:rsid w:val="005F6719"/>
    <w:rsid w:val="005F68EB"/>
    <w:rsid w:val="005F698F"/>
    <w:rsid w:val="005F6D57"/>
    <w:rsid w:val="005F7101"/>
    <w:rsid w:val="005F72C8"/>
    <w:rsid w:val="005F736E"/>
    <w:rsid w:val="005F74A2"/>
    <w:rsid w:val="005F755A"/>
    <w:rsid w:val="005F7955"/>
    <w:rsid w:val="005F7E3D"/>
    <w:rsid w:val="006005D0"/>
    <w:rsid w:val="00600746"/>
    <w:rsid w:val="006009EB"/>
    <w:rsid w:val="00600B0C"/>
    <w:rsid w:val="00600EA9"/>
    <w:rsid w:val="00601182"/>
    <w:rsid w:val="006028CB"/>
    <w:rsid w:val="006029A0"/>
    <w:rsid w:val="00602A53"/>
    <w:rsid w:val="00603567"/>
    <w:rsid w:val="00603CE8"/>
    <w:rsid w:val="00603EF7"/>
    <w:rsid w:val="00604396"/>
    <w:rsid w:val="00604804"/>
    <w:rsid w:val="006048B1"/>
    <w:rsid w:val="00604C09"/>
    <w:rsid w:val="00604D8B"/>
    <w:rsid w:val="00604DA0"/>
    <w:rsid w:val="006054DE"/>
    <w:rsid w:val="0060561E"/>
    <w:rsid w:val="00605801"/>
    <w:rsid w:val="00605DD0"/>
    <w:rsid w:val="00606210"/>
    <w:rsid w:val="00606B29"/>
    <w:rsid w:val="00606BEA"/>
    <w:rsid w:val="00606EA3"/>
    <w:rsid w:val="00606F4A"/>
    <w:rsid w:val="00607090"/>
    <w:rsid w:val="006072ED"/>
    <w:rsid w:val="006073E3"/>
    <w:rsid w:val="00607A7B"/>
    <w:rsid w:val="00607B90"/>
    <w:rsid w:val="00607D5E"/>
    <w:rsid w:val="00610A63"/>
    <w:rsid w:val="00610CF4"/>
    <w:rsid w:val="00610FC6"/>
    <w:rsid w:val="00611143"/>
    <w:rsid w:val="00611677"/>
    <w:rsid w:val="0061170B"/>
    <w:rsid w:val="0061190B"/>
    <w:rsid w:val="00612A98"/>
    <w:rsid w:val="00612C6D"/>
    <w:rsid w:val="00612E32"/>
    <w:rsid w:val="00613208"/>
    <w:rsid w:val="006132DC"/>
    <w:rsid w:val="0061358D"/>
    <w:rsid w:val="006135E5"/>
    <w:rsid w:val="006135F1"/>
    <w:rsid w:val="00613C46"/>
    <w:rsid w:val="00613DB2"/>
    <w:rsid w:val="006147E8"/>
    <w:rsid w:val="00614EA3"/>
    <w:rsid w:val="00615700"/>
    <w:rsid w:val="006157B6"/>
    <w:rsid w:val="006158FC"/>
    <w:rsid w:val="006161A4"/>
    <w:rsid w:val="00616246"/>
    <w:rsid w:val="0061629A"/>
    <w:rsid w:val="0061645F"/>
    <w:rsid w:val="006203C1"/>
    <w:rsid w:val="0062119E"/>
    <w:rsid w:val="006217CD"/>
    <w:rsid w:val="00621862"/>
    <w:rsid w:val="00621B3C"/>
    <w:rsid w:val="00621BCE"/>
    <w:rsid w:val="00621BED"/>
    <w:rsid w:val="0062213A"/>
    <w:rsid w:val="006227B9"/>
    <w:rsid w:val="006229E4"/>
    <w:rsid w:val="00622E58"/>
    <w:rsid w:val="0062315C"/>
    <w:rsid w:val="0062373A"/>
    <w:rsid w:val="00623BD6"/>
    <w:rsid w:val="00624305"/>
    <w:rsid w:val="006247BD"/>
    <w:rsid w:val="006248CA"/>
    <w:rsid w:val="00624E3D"/>
    <w:rsid w:val="00624F86"/>
    <w:rsid w:val="006250AF"/>
    <w:rsid w:val="006256DD"/>
    <w:rsid w:val="0062573E"/>
    <w:rsid w:val="00625D67"/>
    <w:rsid w:val="00625D80"/>
    <w:rsid w:val="00625F46"/>
    <w:rsid w:val="006261AD"/>
    <w:rsid w:val="0062702A"/>
    <w:rsid w:val="006277A0"/>
    <w:rsid w:val="00627B04"/>
    <w:rsid w:val="006306D6"/>
    <w:rsid w:val="00630CA9"/>
    <w:rsid w:val="00631349"/>
    <w:rsid w:val="006316CC"/>
    <w:rsid w:val="00631898"/>
    <w:rsid w:val="00631BBD"/>
    <w:rsid w:val="00631D1E"/>
    <w:rsid w:val="00631D8E"/>
    <w:rsid w:val="0063271A"/>
    <w:rsid w:val="0063290B"/>
    <w:rsid w:val="00632AE6"/>
    <w:rsid w:val="00632D83"/>
    <w:rsid w:val="00633020"/>
    <w:rsid w:val="006337F1"/>
    <w:rsid w:val="00633E4D"/>
    <w:rsid w:val="00634108"/>
    <w:rsid w:val="00634C96"/>
    <w:rsid w:val="00634F53"/>
    <w:rsid w:val="006352B9"/>
    <w:rsid w:val="00635E69"/>
    <w:rsid w:val="00636469"/>
    <w:rsid w:val="00636526"/>
    <w:rsid w:val="00636ABB"/>
    <w:rsid w:val="00636DE8"/>
    <w:rsid w:val="00637438"/>
    <w:rsid w:val="006375BB"/>
    <w:rsid w:val="006376C4"/>
    <w:rsid w:val="0063794C"/>
    <w:rsid w:val="00640064"/>
    <w:rsid w:val="006408DC"/>
    <w:rsid w:val="00640A5D"/>
    <w:rsid w:val="00640A87"/>
    <w:rsid w:val="00640CA5"/>
    <w:rsid w:val="0064139E"/>
    <w:rsid w:val="00641412"/>
    <w:rsid w:val="006416B0"/>
    <w:rsid w:val="0064193D"/>
    <w:rsid w:val="00641AEA"/>
    <w:rsid w:val="00641E87"/>
    <w:rsid w:val="00642300"/>
    <w:rsid w:val="0064257D"/>
    <w:rsid w:val="00642953"/>
    <w:rsid w:val="00642BD7"/>
    <w:rsid w:val="00642E2E"/>
    <w:rsid w:val="00643107"/>
    <w:rsid w:val="0064341E"/>
    <w:rsid w:val="006435D8"/>
    <w:rsid w:val="00643728"/>
    <w:rsid w:val="00643AB8"/>
    <w:rsid w:val="00643B81"/>
    <w:rsid w:val="00643C2B"/>
    <w:rsid w:val="00643C3F"/>
    <w:rsid w:val="006442BA"/>
    <w:rsid w:val="006443BD"/>
    <w:rsid w:val="0064497B"/>
    <w:rsid w:val="00644EBB"/>
    <w:rsid w:val="00644EC7"/>
    <w:rsid w:val="00645246"/>
    <w:rsid w:val="0064587C"/>
    <w:rsid w:val="00645922"/>
    <w:rsid w:val="0064628E"/>
    <w:rsid w:val="0064644A"/>
    <w:rsid w:val="0064711B"/>
    <w:rsid w:val="00647549"/>
    <w:rsid w:val="00650682"/>
    <w:rsid w:val="00650E79"/>
    <w:rsid w:val="00650F0C"/>
    <w:rsid w:val="00650FE7"/>
    <w:rsid w:val="00651149"/>
    <w:rsid w:val="00651286"/>
    <w:rsid w:val="00651AA0"/>
    <w:rsid w:val="006520DE"/>
    <w:rsid w:val="0065224F"/>
    <w:rsid w:val="00652256"/>
    <w:rsid w:val="00652351"/>
    <w:rsid w:val="006523F9"/>
    <w:rsid w:val="00652562"/>
    <w:rsid w:val="006527F6"/>
    <w:rsid w:val="00652ABB"/>
    <w:rsid w:val="0065306F"/>
    <w:rsid w:val="0065358D"/>
    <w:rsid w:val="00653C0E"/>
    <w:rsid w:val="00653FA5"/>
    <w:rsid w:val="00654027"/>
    <w:rsid w:val="00654076"/>
    <w:rsid w:val="00654254"/>
    <w:rsid w:val="006542E6"/>
    <w:rsid w:val="00654569"/>
    <w:rsid w:val="006553F4"/>
    <w:rsid w:val="0065551D"/>
    <w:rsid w:val="00655639"/>
    <w:rsid w:val="00655A92"/>
    <w:rsid w:val="00656419"/>
    <w:rsid w:val="006565F4"/>
    <w:rsid w:val="00656DCB"/>
    <w:rsid w:val="00656F71"/>
    <w:rsid w:val="00657080"/>
    <w:rsid w:val="00657128"/>
    <w:rsid w:val="0065749E"/>
    <w:rsid w:val="00657724"/>
    <w:rsid w:val="00657858"/>
    <w:rsid w:val="00657D6F"/>
    <w:rsid w:val="00657E86"/>
    <w:rsid w:val="00657FE1"/>
    <w:rsid w:val="0066015B"/>
    <w:rsid w:val="00660295"/>
    <w:rsid w:val="006602E2"/>
    <w:rsid w:val="0066046D"/>
    <w:rsid w:val="00660E24"/>
    <w:rsid w:val="00660ED7"/>
    <w:rsid w:val="0066123C"/>
    <w:rsid w:val="00661547"/>
    <w:rsid w:val="00661E16"/>
    <w:rsid w:val="006620FA"/>
    <w:rsid w:val="0066240C"/>
    <w:rsid w:val="006625B2"/>
    <w:rsid w:val="006625C7"/>
    <w:rsid w:val="00662661"/>
    <w:rsid w:val="00662AD0"/>
    <w:rsid w:val="00662B15"/>
    <w:rsid w:val="00662C23"/>
    <w:rsid w:val="0066322F"/>
    <w:rsid w:val="00663313"/>
    <w:rsid w:val="00663852"/>
    <w:rsid w:val="00664CC8"/>
    <w:rsid w:val="00664D8C"/>
    <w:rsid w:val="006651BC"/>
    <w:rsid w:val="00665C28"/>
    <w:rsid w:val="00665DB1"/>
    <w:rsid w:val="00666128"/>
    <w:rsid w:val="006665DE"/>
    <w:rsid w:val="00666699"/>
    <w:rsid w:val="006674B0"/>
    <w:rsid w:val="00667AB0"/>
    <w:rsid w:val="00667BB7"/>
    <w:rsid w:val="00667BF1"/>
    <w:rsid w:val="00670841"/>
    <w:rsid w:val="00670EA9"/>
    <w:rsid w:val="00670F33"/>
    <w:rsid w:val="00671185"/>
    <w:rsid w:val="0067131A"/>
    <w:rsid w:val="006719F6"/>
    <w:rsid w:val="00672271"/>
    <w:rsid w:val="006726C8"/>
    <w:rsid w:val="006731A2"/>
    <w:rsid w:val="00673318"/>
    <w:rsid w:val="006736EE"/>
    <w:rsid w:val="0067370B"/>
    <w:rsid w:val="00673DE1"/>
    <w:rsid w:val="006740AA"/>
    <w:rsid w:val="0067470D"/>
    <w:rsid w:val="00674D4D"/>
    <w:rsid w:val="00674F7A"/>
    <w:rsid w:val="0067510C"/>
    <w:rsid w:val="006752BE"/>
    <w:rsid w:val="00675C6C"/>
    <w:rsid w:val="006766E9"/>
    <w:rsid w:val="006767F1"/>
    <w:rsid w:val="00676D63"/>
    <w:rsid w:val="0067760B"/>
    <w:rsid w:val="006776E8"/>
    <w:rsid w:val="0067790A"/>
    <w:rsid w:val="00677B8C"/>
    <w:rsid w:val="00677D7E"/>
    <w:rsid w:val="00677EB0"/>
    <w:rsid w:val="006802B6"/>
    <w:rsid w:val="00680E11"/>
    <w:rsid w:val="00680E4A"/>
    <w:rsid w:val="00681225"/>
    <w:rsid w:val="0068134C"/>
    <w:rsid w:val="00681B30"/>
    <w:rsid w:val="00682014"/>
    <w:rsid w:val="00682325"/>
    <w:rsid w:val="00682768"/>
    <w:rsid w:val="006827D0"/>
    <w:rsid w:val="00682CDF"/>
    <w:rsid w:val="0068313E"/>
    <w:rsid w:val="00683427"/>
    <w:rsid w:val="00683AE0"/>
    <w:rsid w:val="00683B78"/>
    <w:rsid w:val="00683DD9"/>
    <w:rsid w:val="006843A9"/>
    <w:rsid w:val="006843C4"/>
    <w:rsid w:val="006844B5"/>
    <w:rsid w:val="00684ADE"/>
    <w:rsid w:val="00684DFE"/>
    <w:rsid w:val="00684E11"/>
    <w:rsid w:val="006852C9"/>
    <w:rsid w:val="00685D3D"/>
    <w:rsid w:val="00685F68"/>
    <w:rsid w:val="006861D7"/>
    <w:rsid w:val="00687275"/>
    <w:rsid w:val="0068756A"/>
    <w:rsid w:val="006875FC"/>
    <w:rsid w:val="006878BB"/>
    <w:rsid w:val="0068795E"/>
    <w:rsid w:val="006879B9"/>
    <w:rsid w:val="00690048"/>
    <w:rsid w:val="00691299"/>
    <w:rsid w:val="0069130C"/>
    <w:rsid w:val="0069170E"/>
    <w:rsid w:val="00692A2A"/>
    <w:rsid w:val="00692B68"/>
    <w:rsid w:val="00692C66"/>
    <w:rsid w:val="0069309A"/>
    <w:rsid w:val="006931FE"/>
    <w:rsid w:val="0069342D"/>
    <w:rsid w:val="00693586"/>
    <w:rsid w:val="006936CB"/>
    <w:rsid w:val="00693CE7"/>
    <w:rsid w:val="006947F0"/>
    <w:rsid w:val="00694E36"/>
    <w:rsid w:val="00695331"/>
    <w:rsid w:val="006957EC"/>
    <w:rsid w:val="00695DF1"/>
    <w:rsid w:val="00695E39"/>
    <w:rsid w:val="0069605A"/>
    <w:rsid w:val="006968EA"/>
    <w:rsid w:val="0069691A"/>
    <w:rsid w:val="00696E59"/>
    <w:rsid w:val="00696F01"/>
    <w:rsid w:val="006972A1"/>
    <w:rsid w:val="006979F3"/>
    <w:rsid w:val="006A00A2"/>
    <w:rsid w:val="006A0129"/>
    <w:rsid w:val="006A0592"/>
    <w:rsid w:val="006A06D4"/>
    <w:rsid w:val="006A0D40"/>
    <w:rsid w:val="006A0DAE"/>
    <w:rsid w:val="006A0EAE"/>
    <w:rsid w:val="006A0FEB"/>
    <w:rsid w:val="006A18E5"/>
    <w:rsid w:val="006A2124"/>
    <w:rsid w:val="006A24A7"/>
    <w:rsid w:val="006A266F"/>
    <w:rsid w:val="006A28E3"/>
    <w:rsid w:val="006A2A12"/>
    <w:rsid w:val="006A2AB7"/>
    <w:rsid w:val="006A2B5E"/>
    <w:rsid w:val="006A2F16"/>
    <w:rsid w:val="006A3101"/>
    <w:rsid w:val="006A466B"/>
    <w:rsid w:val="006A4F71"/>
    <w:rsid w:val="006A5703"/>
    <w:rsid w:val="006A57C0"/>
    <w:rsid w:val="006A5E52"/>
    <w:rsid w:val="006A6024"/>
    <w:rsid w:val="006A6780"/>
    <w:rsid w:val="006A72A3"/>
    <w:rsid w:val="006A75E3"/>
    <w:rsid w:val="006A7CA6"/>
    <w:rsid w:val="006A7FA9"/>
    <w:rsid w:val="006B0AB4"/>
    <w:rsid w:val="006B105D"/>
    <w:rsid w:val="006B135E"/>
    <w:rsid w:val="006B1498"/>
    <w:rsid w:val="006B15E5"/>
    <w:rsid w:val="006B1A16"/>
    <w:rsid w:val="006B1D12"/>
    <w:rsid w:val="006B1E8B"/>
    <w:rsid w:val="006B21B6"/>
    <w:rsid w:val="006B2E38"/>
    <w:rsid w:val="006B34F9"/>
    <w:rsid w:val="006B3C61"/>
    <w:rsid w:val="006B43FB"/>
    <w:rsid w:val="006B4B0F"/>
    <w:rsid w:val="006B4FEF"/>
    <w:rsid w:val="006B4FF5"/>
    <w:rsid w:val="006B5538"/>
    <w:rsid w:val="006B55D8"/>
    <w:rsid w:val="006B58B1"/>
    <w:rsid w:val="006B5BBF"/>
    <w:rsid w:val="006B5FFA"/>
    <w:rsid w:val="006B66D6"/>
    <w:rsid w:val="006B6745"/>
    <w:rsid w:val="006B74CF"/>
    <w:rsid w:val="006B74F6"/>
    <w:rsid w:val="006B7C31"/>
    <w:rsid w:val="006B7D3C"/>
    <w:rsid w:val="006B7E67"/>
    <w:rsid w:val="006B7F1F"/>
    <w:rsid w:val="006C0263"/>
    <w:rsid w:val="006C1145"/>
    <w:rsid w:val="006C17F9"/>
    <w:rsid w:val="006C2AE5"/>
    <w:rsid w:val="006C30D0"/>
    <w:rsid w:val="006C3232"/>
    <w:rsid w:val="006C3AB9"/>
    <w:rsid w:val="006C43FB"/>
    <w:rsid w:val="006C4A0E"/>
    <w:rsid w:val="006C4F6C"/>
    <w:rsid w:val="006C501B"/>
    <w:rsid w:val="006C5079"/>
    <w:rsid w:val="006C5BB7"/>
    <w:rsid w:val="006C6286"/>
    <w:rsid w:val="006C68B1"/>
    <w:rsid w:val="006C6AE3"/>
    <w:rsid w:val="006C6EDE"/>
    <w:rsid w:val="006D082C"/>
    <w:rsid w:val="006D0DE4"/>
    <w:rsid w:val="006D0E62"/>
    <w:rsid w:val="006D1687"/>
    <w:rsid w:val="006D16EF"/>
    <w:rsid w:val="006D1B42"/>
    <w:rsid w:val="006D2158"/>
    <w:rsid w:val="006D27E1"/>
    <w:rsid w:val="006D27E7"/>
    <w:rsid w:val="006D2B20"/>
    <w:rsid w:val="006D2B54"/>
    <w:rsid w:val="006D3655"/>
    <w:rsid w:val="006D3DB1"/>
    <w:rsid w:val="006D440A"/>
    <w:rsid w:val="006D4918"/>
    <w:rsid w:val="006D4E50"/>
    <w:rsid w:val="006D4E51"/>
    <w:rsid w:val="006D5AD1"/>
    <w:rsid w:val="006D5B5A"/>
    <w:rsid w:val="006D5C83"/>
    <w:rsid w:val="006D5CB9"/>
    <w:rsid w:val="006D5EF7"/>
    <w:rsid w:val="006D64D2"/>
    <w:rsid w:val="006D726F"/>
    <w:rsid w:val="006D72BB"/>
    <w:rsid w:val="006D7306"/>
    <w:rsid w:val="006D786D"/>
    <w:rsid w:val="006D7A78"/>
    <w:rsid w:val="006D7E99"/>
    <w:rsid w:val="006E070C"/>
    <w:rsid w:val="006E073B"/>
    <w:rsid w:val="006E0842"/>
    <w:rsid w:val="006E0B38"/>
    <w:rsid w:val="006E0B6E"/>
    <w:rsid w:val="006E11C2"/>
    <w:rsid w:val="006E1EB7"/>
    <w:rsid w:val="006E25C8"/>
    <w:rsid w:val="006E2AC3"/>
    <w:rsid w:val="006E2EBC"/>
    <w:rsid w:val="006E315E"/>
    <w:rsid w:val="006E3DEB"/>
    <w:rsid w:val="006E44F4"/>
    <w:rsid w:val="006E4CC3"/>
    <w:rsid w:val="006E4DD4"/>
    <w:rsid w:val="006E4FEC"/>
    <w:rsid w:val="006E5014"/>
    <w:rsid w:val="006E5757"/>
    <w:rsid w:val="006E5D79"/>
    <w:rsid w:val="006E5DF1"/>
    <w:rsid w:val="006E626F"/>
    <w:rsid w:val="006E6485"/>
    <w:rsid w:val="006E6E78"/>
    <w:rsid w:val="006E6F93"/>
    <w:rsid w:val="006E79F3"/>
    <w:rsid w:val="006E7E0D"/>
    <w:rsid w:val="006F0843"/>
    <w:rsid w:val="006F0B47"/>
    <w:rsid w:val="006F0B64"/>
    <w:rsid w:val="006F0C5E"/>
    <w:rsid w:val="006F1F52"/>
    <w:rsid w:val="006F222E"/>
    <w:rsid w:val="006F27C5"/>
    <w:rsid w:val="006F2886"/>
    <w:rsid w:val="006F2B9E"/>
    <w:rsid w:val="006F2C5F"/>
    <w:rsid w:val="006F310B"/>
    <w:rsid w:val="006F34C7"/>
    <w:rsid w:val="006F4047"/>
    <w:rsid w:val="006F4345"/>
    <w:rsid w:val="006F5F81"/>
    <w:rsid w:val="006F639F"/>
    <w:rsid w:val="006F64EA"/>
    <w:rsid w:val="006F6D72"/>
    <w:rsid w:val="006F6FCA"/>
    <w:rsid w:val="006F7C9A"/>
    <w:rsid w:val="006F7E3B"/>
    <w:rsid w:val="007000C0"/>
    <w:rsid w:val="007000C8"/>
    <w:rsid w:val="0070021A"/>
    <w:rsid w:val="007006EF"/>
    <w:rsid w:val="00700909"/>
    <w:rsid w:val="00701195"/>
    <w:rsid w:val="007013EC"/>
    <w:rsid w:val="007016C8"/>
    <w:rsid w:val="00701C1B"/>
    <w:rsid w:val="00701C37"/>
    <w:rsid w:val="00702155"/>
    <w:rsid w:val="00702434"/>
    <w:rsid w:val="00702BD1"/>
    <w:rsid w:val="00702CDA"/>
    <w:rsid w:val="00702E01"/>
    <w:rsid w:val="00703114"/>
    <w:rsid w:val="007033DA"/>
    <w:rsid w:val="0070346E"/>
    <w:rsid w:val="00703773"/>
    <w:rsid w:val="00703891"/>
    <w:rsid w:val="007038DC"/>
    <w:rsid w:val="00703968"/>
    <w:rsid w:val="00704046"/>
    <w:rsid w:val="007044BD"/>
    <w:rsid w:val="00704B8A"/>
    <w:rsid w:val="00705115"/>
    <w:rsid w:val="007052F8"/>
    <w:rsid w:val="00705994"/>
    <w:rsid w:val="00705AE7"/>
    <w:rsid w:val="00705B82"/>
    <w:rsid w:val="00705F7F"/>
    <w:rsid w:val="0070613C"/>
    <w:rsid w:val="00706B0F"/>
    <w:rsid w:val="00706B6C"/>
    <w:rsid w:val="00707707"/>
    <w:rsid w:val="0071020B"/>
    <w:rsid w:val="0071051B"/>
    <w:rsid w:val="00710FC3"/>
    <w:rsid w:val="00711128"/>
    <w:rsid w:val="00711380"/>
    <w:rsid w:val="0071158E"/>
    <w:rsid w:val="00711DA2"/>
    <w:rsid w:val="00711EA3"/>
    <w:rsid w:val="0071334E"/>
    <w:rsid w:val="007133B3"/>
    <w:rsid w:val="00713491"/>
    <w:rsid w:val="00714016"/>
    <w:rsid w:val="007140FF"/>
    <w:rsid w:val="0071414F"/>
    <w:rsid w:val="00714B85"/>
    <w:rsid w:val="00714CFB"/>
    <w:rsid w:val="00714D95"/>
    <w:rsid w:val="00714EB5"/>
    <w:rsid w:val="0071523F"/>
    <w:rsid w:val="00715250"/>
    <w:rsid w:val="00715FAD"/>
    <w:rsid w:val="007164F7"/>
    <w:rsid w:val="007167CF"/>
    <w:rsid w:val="00716B57"/>
    <w:rsid w:val="00716DB7"/>
    <w:rsid w:val="007173D3"/>
    <w:rsid w:val="00717683"/>
    <w:rsid w:val="007176EE"/>
    <w:rsid w:val="0071784F"/>
    <w:rsid w:val="00717B82"/>
    <w:rsid w:val="00717C00"/>
    <w:rsid w:val="00717D6C"/>
    <w:rsid w:val="00720372"/>
    <w:rsid w:val="0072052C"/>
    <w:rsid w:val="007208AB"/>
    <w:rsid w:val="00720D28"/>
    <w:rsid w:val="00720D81"/>
    <w:rsid w:val="00721141"/>
    <w:rsid w:val="0072182E"/>
    <w:rsid w:val="00721AB0"/>
    <w:rsid w:val="00721B97"/>
    <w:rsid w:val="00722979"/>
    <w:rsid w:val="00722E44"/>
    <w:rsid w:val="007237BB"/>
    <w:rsid w:val="00723988"/>
    <w:rsid w:val="00723FBA"/>
    <w:rsid w:val="00724362"/>
    <w:rsid w:val="00724D25"/>
    <w:rsid w:val="007252C2"/>
    <w:rsid w:val="007253CB"/>
    <w:rsid w:val="007261A1"/>
    <w:rsid w:val="0072649C"/>
    <w:rsid w:val="00726D08"/>
    <w:rsid w:val="00727557"/>
    <w:rsid w:val="007275F8"/>
    <w:rsid w:val="0072777C"/>
    <w:rsid w:val="00727821"/>
    <w:rsid w:val="00727BCF"/>
    <w:rsid w:val="0073065C"/>
    <w:rsid w:val="0073067C"/>
    <w:rsid w:val="0073079E"/>
    <w:rsid w:val="007307F4"/>
    <w:rsid w:val="00730955"/>
    <w:rsid w:val="00730DA7"/>
    <w:rsid w:val="00731127"/>
    <w:rsid w:val="007313C0"/>
    <w:rsid w:val="00731D96"/>
    <w:rsid w:val="00731DEC"/>
    <w:rsid w:val="00731FE3"/>
    <w:rsid w:val="00732429"/>
    <w:rsid w:val="00732735"/>
    <w:rsid w:val="007327FB"/>
    <w:rsid w:val="00732B05"/>
    <w:rsid w:val="0073339C"/>
    <w:rsid w:val="00733422"/>
    <w:rsid w:val="00733725"/>
    <w:rsid w:val="00733787"/>
    <w:rsid w:val="00733BC9"/>
    <w:rsid w:val="00733F5F"/>
    <w:rsid w:val="00734209"/>
    <w:rsid w:val="007342C7"/>
    <w:rsid w:val="00734627"/>
    <w:rsid w:val="00735076"/>
    <w:rsid w:val="00735324"/>
    <w:rsid w:val="0073533C"/>
    <w:rsid w:val="007353BD"/>
    <w:rsid w:val="00735B43"/>
    <w:rsid w:val="00735D67"/>
    <w:rsid w:val="00736023"/>
    <w:rsid w:val="0073608D"/>
    <w:rsid w:val="0073624A"/>
    <w:rsid w:val="00736677"/>
    <w:rsid w:val="00736F57"/>
    <w:rsid w:val="0073738E"/>
    <w:rsid w:val="007373D0"/>
    <w:rsid w:val="007374BC"/>
    <w:rsid w:val="00737A75"/>
    <w:rsid w:val="00737D60"/>
    <w:rsid w:val="007400C0"/>
    <w:rsid w:val="0074015D"/>
    <w:rsid w:val="007403C4"/>
    <w:rsid w:val="0074041B"/>
    <w:rsid w:val="0074069A"/>
    <w:rsid w:val="00740F0A"/>
    <w:rsid w:val="007410C6"/>
    <w:rsid w:val="007412BF"/>
    <w:rsid w:val="007414B0"/>
    <w:rsid w:val="007416DB"/>
    <w:rsid w:val="00741845"/>
    <w:rsid w:val="00741ECC"/>
    <w:rsid w:val="0074206F"/>
    <w:rsid w:val="00742412"/>
    <w:rsid w:val="007424C2"/>
    <w:rsid w:val="00742599"/>
    <w:rsid w:val="00743257"/>
    <w:rsid w:val="0074332F"/>
    <w:rsid w:val="00743A92"/>
    <w:rsid w:val="00743BB5"/>
    <w:rsid w:val="00743CA5"/>
    <w:rsid w:val="00743D9A"/>
    <w:rsid w:val="00744592"/>
    <w:rsid w:val="007446D1"/>
    <w:rsid w:val="00744A52"/>
    <w:rsid w:val="00744BE8"/>
    <w:rsid w:val="00744BF2"/>
    <w:rsid w:val="00744CC9"/>
    <w:rsid w:val="0074502D"/>
    <w:rsid w:val="007462E7"/>
    <w:rsid w:val="00746769"/>
    <w:rsid w:val="00746827"/>
    <w:rsid w:val="007469B6"/>
    <w:rsid w:val="00746A02"/>
    <w:rsid w:val="00746CBF"/>
    <w:rsid w:val="00746FA1"/>
    <w:rsid w:val="0074702B"/>
    <w:rsid w:val="00747F94"/>
    <w:rsid w:val="0075021F"/>
    <w:rsid w:val="00750D64"/>
    <w:rsid w:val="007510E3"/>
    <w:rsid w:val="00751144"/>
    <w:rsid w:val="00751156"/>
    <w:rsid w:val="007514C1"/>
    <w:rsid w:val="0075181F"/>
    <w:rsid w:val="00751A31"/>
    <w:rsid w:val="00751A98"/>
    <w:rsid w:val="00751BD1"/>
    <w:rsid w:val="00751E21"/>
    <w:rsid w:val="007521A8"/>
    <w:rsid w:val="007522A6"/>
    <w:rsid w:val="0075251F"/>
    <w:rsid w:val="00753341"/>
    <w:rsid w:val="00753973"/>
    <w:rsid w:val="00753F63"/>
    <w:rsid w:val="0075429D"/>
    <w:rsid w:val="007549D7"/>
    <w:rsid w:val="00754CD5"/>
    <w:rsid w:val="00754D21"/>
    <w:rsid w:val="00754DC0"/>
    <w:rsid w:val="00754EBB"/>
    <w:rsid w:val="007550D5"/>
    <w:rsid w:val="00755226"/>
    <w:rsid w:val="007559C5"/>
    <w:rsid w:val="00755C96"/>
    <w:rsid w:val="007561D0"/>
    <w:rsid w:val="007564E1"/>
    <w:rsid w:val="00756690"/>
    <w:rsid w:val="00756A09"/>
    <w:rsid w:val="00756DC2"/>
    <w:rsid w:val="007575F3"/>
    <w:rsid w:val="00760653"/>
    <w:rsid w:val="007608D7"/>
    <w:rsid w:val="007611CA"/>
    <w:rsid w:val="007611F7"/>
    <w:rsid w:val="0076136C"/>
    <w:rsid w:val="00761AC2"/>
    <w:rsid w:val="007624FA"/>
    <w:rsid w:val="0076271D"/>
    <w:rsid w:val="0076285C"/>
    <w:rsid w:val="00762BB8"/>
    <w:rsid w:val="00762FC6"/>
    <w:rsid w:val="007631DE"/>
    <w:rsid w:val="0076369E"/>
    <w:rsid w:val="00763890"/>
    <w:rsid w:val="00763A8E"/>
    <w:rsid w:val="00763B99"/>
    <w:rsid w:val="00763EFD"/>
    <w:rsid w:val="007646D6"/>
    <w:rsid w:val="00764A54"/>
    <w:rsid w:val="00766463"/>
    <w:rsid w:val="007664DC"/>
    <w:rsid w:val="00766BB0"/>
    <w:rsid w:val="00766DEC"/>
    <w:rsid w:val="007673CD"/>
    <w:rsid w:val="00767448"/>
    <w:rsid w:val="00767A6E"/>
    <w:rsid w:val="007701CC"/>
    <w:rsid w:val="00770305"/>
    <w:rsid w:val="00770EB8"/>
    <w:rsid w:val="007711E2"/>
    <w:rsid w:val="00771968"/>
    <w:rsid w:val="00771CA4"/>
    <w:rsid w:val="00771CB7"/>
    <w:rsid w:val="007727BE"/>
    <w:rsid w:val="00772AF5"/>
    <w:rsid w:val="0077330A"/>
    <w:rsid w:val="00773548"/>
    <w:rsid w:val="00773551"/>
    <w:rsid w:val="00774003"/>
    <w:rsid w:val="00774707"/>
    <w:rsid w:val="00774810"/>
    <w:rsid w:val="00774943"/>
    <w:rsid w:val="00774C5D"/>
    <w:rsid w:val="00774CB2"/>
    <w:rsid w:val="00774E5A"/>
    <w:rsid w:val="00775207"/>
    <w:rsid w:val="0077537E"/>
    <w:rsid w:val="007754B7"/>
    <w:rsid w:val="007759DB"/>
    <w:rsid w:val="00776266"/>
    <w:rsid w:val="007762E7"/>
    <w:rsid w:val="00776364"/>
    <w:rsid w:val="0077659F"/>
    <w:rsid w:val="00776BC2"/>
    <w:rsid w:val="00776CBC"/>
    <w:rsid w:val="00776D51"/>
    <w:rsid w:val="00776ED1"/>
    <w:rsid w:val="00776ED8"/>
    <w:rsid w:val="00776FFC"/>
    <w:rsid w:val="00777794"/>
    <w:rsid w:val="00777837"/>
    <w:rsid w:val="00777992"/>
    <w:rsid w:val="00777D1A"/>
    <w:rsid w:val="00777FB5"/>
    <w:rsid w:val="00780859"/>
    <w:rsid w:val="00780C26"/>
    <w:rsid w:val="007818DA"/>
    <w:rsid w:val="00781BC8"/>
    <w:rsid w:val="007820EA"/>
    <w:rsid w:val="00782E6F"/>
    <w:rsid w:val="0078372C"/>
    <w:rsid w:val="00783A4B"/>
    <w:rsid w:val="00783E4D"/>
    <w:rsid w:val="00783EED"/>
    <w:rsid w:val="0078431B"/>
    <w:rsid w:val="00784460"/>
    <w:rsid w:val="007846B7"/>
    <w:rsid w:val="007846E0"/>
    <w:rsid w:val="00784973"/>
    <w:rsid w:val="00784ADE"/>
    <w:rsid w:val="0078501B"/>
    <w:rsid w:val="00785172"/>
    <w:rsid w:val="0078549B"/>
    <w:rsid w:val="007856F8"/>
    <w:rsid w:val="00785DE5"/>
    <w:rsid w:val="00786307"/>
    <w:rsid w:val="007863C4"/>
    <w:rsid w:val="00786956"/>
    <w:rsid w:val="00786C14"/>
    <w:rsid w:val="00787519"/>
    <w:rsid w:val="007875D6"/>
    <w:rsid w:val="00787A7F"/>
    <w:rsid w:val="00787BD5"/>
    <w:rsid w:val="00787EE4"/>
    <w:rsid w:val="00790508"/>
    <w:rsid w:val="00790698"/>
    <w:rsid w:val="0079134F"/>
    <w:rsid w:val="007916DF"/>
    <w:rsid w:val="00792155"/>
    <w:rsid w:val="00792456"/>
    <w:rsid w:val="007924A2"/>
    <w:rsid w:val="00792FFC"/>
    <w:rsid w:val="00793200"/>
    <w:rsid w:val="00793469"/>
    <w:rsid w:val="007936B3"/>
    <w:rsid w:val="007936F9"/>
    <w:rsid w:val="0079412E"/>
    <w:rsid w:val="00794853"/>
    <w:rsid w:val="00794AEA"/>
    <w:rsid w:val="00794B89"/>
    <w:rsid w:val="00794F65"/>
    <w:rsid w:val="007961D1"/>
    <w:rsid w:val="007966AB"/>
    <w:rsid w:val="00796C16"/>
    <w:rsid w:val="007973F8"/>
    <w:rsid w:val="007974C8"/>
    <w:rsid w:val="00797FC7"/>
    <w:rsid w:val="007A045E"/>
    <w:rsid w:val="007A08E1"/>
    <w:rsid w:val="007A0B51"/>
    <w:rsid w:val="007A106B"/>
    <w:rsid w:val="007A10E1"/>
    <w:rsid w:val="007A114F"/>
    <w:rsid w:val="007A12C6"/>
    <w:rsid w:val="007A12D9"/>
    <w:rsid w:val="007A1538"/>
    <w:rsid w:val="007A1A14"/>
    <w:rsid w:val="007A2534"/>
    <w:rsid w:val="007A2881"/>
    <w:rsid w:val="007A2C49"/>
    <w:rsid w:val="007A2CE1"/>
    <w:rsid w:val="007A2EC8"/>
    <w:rsid w:val="007A3149"/>
    <w:rsid w:val="007A34C1"/>
    <w:rsid w:val="007A392E"/>
    <w:rsid w:val="007A4659"/>
    <w:rsid w:val="007A4F87"/>
    <w:rsid w:val="007A519A"/>
    <w:rsid w:val="007A520B"/>
    <w:rsid w:val="007A52FE"/>
    <w:rsid w:val="007A56B1"/>
    <w:rsid w:val="007A578B"/>
    <w:rsid w:val="007A589B"/>
    <w:rsid w:val="007A5AF9"/>
    <w:rsid w:val="007A6233"/>
    <w:rsid w:val="007A6312"/>
    <w:rsid w:val="007A66C9"/>
    <w:rsid w:val="007A6AC3"/>
    <w:rsid w:val="007A6D1B"/>
    <w:rsid w:val="007A6E37"/>
    <w:rsid w:val="007A7019"/>
    <w:rsid w:val="007A765A"/>
    <w:rsid w:val="007A782E"/>
    <w:rsid w:val="007A793C"/>
    <w:rsid w:val="007A7AE8"/>
    <w:rsid w:val="007A7EB9"/>
    <w:rsid w:val="007B0690"/>
    <w:rsid w:val="007B1549"/>
    <w:rsid w:val="007B198D"/>
    <w:rsid w:val="007B1FB6"/>
    <w:rsid w:val="007B2402"/>
    <w:rsid w:val="007B24C2"/>
    <w:rsid w:val="007B2B4C"/>
    <w:rsid w:val="007B2C2F"/>
    <w:rsid w:val="007B3A5B"/>
    <w:rsid w:val="007B3B36"/>
    <w:rsid w:val="007B5E21"/>
    <w:rsid w:val="007B645D"/>
    <w:rsid w:val="007B6479"/>
    <w:rsid w:val="007B68FD"/>
    <w:rsid w:val="007B6BD3"/>
    <w:rsid w:val="007B6D68"/>
    <w:rsid w:val="007B7C27"/>
    <w:rsid w:val="007C08E8"/>
    <w:rsid w:val="007C0E9E"/>
    <w:rsid w:val="007C1023"/>
    <w:rsid w:val="007C194E"/>
    <w:rsid w:val="007C20D0"/>
    <w:rsid w:val="007C2321"/>
    <w:rsid w:val="007C2411"/>
    <w:rsid w:val="007C2611"/>
    <w:rsid w:val="007C2660"/>
    <w:rsid w:val="007C27D1"/>
    <w:rsid w:val="007C2D4C"/>
    <w:rsid w:val="007C2DFC"/>
    <w:rsid w:val="007C359B"/>
    <w:rsid w:val="007C361B"/>
    <w:rsid w:val="007C3FD2"/>
    <w:rsid w:val="007C415F"/>
    <w:rsid w:val="007C48C2"/>
    <w:rsid w:val="007C4E29"/>
    <w:rsid w:val="007C4E76"/>
    <w:rsid w:val="007C521A"/>
    <w:rsid w:val="007C54D8"/>
    <w:rsid w:val="007C57ED"/>
    <w:rsid w:val="007C5AE3"/>
    <w:rsid w:val="007C5C30"/>
    <w:rsid w:val="007C5DB1"/>
    <w:rsid w:val="007C5E93"/>
    <w:rsid w:val="007C5FAF"/>
    <w:rsid w:val="007C6260"/>
    <w:rsid w:val="007C6334"/>
    <w:rsid w:val="007C6524"/>
    <w:rsid w:val="007C6BF0"/>
    <w:rsid w:val="007C713B"/>
    <w:rsid w:val="007D008F"/>
    <w:rsid w:val="007D0642"/>
    <w:rsid w:val="007D08D6"/>
    <w:rsid w:val="007D099A"/>
    <w:rsid w:val="007D13C2"/>
    <w:rsid w:val="007D1465"/>
    <w:rsid w:val="007D152C"/>
    <w:rsid w:val="007D1775"/>
    <w:rsid w:val="007D17E3"/>
    <w:rsid w:val="007D1A14"/>
    <w:rsid w:val="007D1AE4"/>
    <w:rsid w:val="007D1C6E"/>
    <w:rsid w:val="007D1F06"/>
    <w:rsid w:val="007D2C1D"/>
    <w:rsid w:val="007D31C7"/>
    <w:rsid w:val="007D3620"/>
    <w:rsid w:val="007D4283"/>
    <w:rsid w:val="007D4491"/>
    <w:rsid w:val="007D46E0"/>
    <w:rsid w:val="007D4DB0"/>
    <w:rsid w:val="007D4ED0"/>
    <w:rsid w:val="007D5285"/>
    <w:rsid w:val="007D5843"/>
    <w:rsid w:val="007D5AB1"/>
    <w:rsid w:val="007D632A"/>
    <w:rsid w:val="007D6365"/>
    <w:rsid w:val="007D6B45"/>
    <w:rsid w:val="007D6CA3"/>
    <w:rsid w:val="007D6DC8"/>
    <w:rsid w:val="007D71C1"/>
    <w:rsid w:val="007D7802"/>
    <w:rsid w:val="007D7ACD"/>
    <w:rsid w:val="007D7B74"/>
    <w:rsid w:val="007D7B7C"/>
    <w:rsid w:val="007D7F24"/>
    <w:rsid w:val="007D7FD7"/>
    <w:rsid w:val="007E01EF"/>
    <w:rsid w:val="007E0640"/>
    <w:rsid w:val="007E09CF"/>
    <w:rsid w:val="007E0FDE"/>
    <w:rsid w:val="007E1318"/>
    <w:rsid w:val="007E1C32"/>
    <w:rsid w:val="007E1E9E"/>
    <w:rsid w:val="007E20F3"/>
    <w:rsid w:val="007E24D0"/>
    <w:rsid w:val="007E2772"/>
    <w:rsid w:val="007E2851"/>
    <w:rsid w:val="007E2C77"/>
    <w:rsid w:val="007E2F6F"/>
    <w:rsid w:val="007E35E9"/>
    <w:rsid w:val="007E41A6"/>
    <w:rsid w:val="007E4370"/>
    <w:rsid w:val="007E4AC7"/>
    <w:rsid w:val="007E4C13"/>
    <w:rsid w:val="007E5022"/>
    <w:rsid w:val="007E50EB"/>
    <w:rsid w:val="007E53A9"/>
    <w:rsid w:val="007E57D2"/>
    <w:rsid w:val="007E6015"/>
    <w:rsid w:val="007E615E"/>
    <w:rsid w:val="007E618A"/>
    <w:rsid w:val="007E62DC"/>
    <w:rsid w:val="007E6C27"/>
    <w:rsid w:val="007E6ED8"/>
    <w:rsid w:val="007E725A"/>
    <w:rsid w:val="007E747E"/>
    <w:rsid w:val="007E74A0"/>
    <w:rsid w:val="007E7650"/>
    <w:rsid w:val="007E79A2"/>
    <w:rsid w:val="007E7B8C"/>
    <w:rsid w:val="007F02C5"/>
    <w:rsid w:val="007F04CF"/>
    <w:rsid w:val="007F0E8D"/>
    <w:rsid w:val="007F104A"/>
    <w:rsid w:val="007F138A"/>
    <w:rsid w:val="007F16A6"/>
    <w:rsid w:val="007F16EB"/>
    <w:rsid w:val="007F180A"/>
    <w:rsid w:val="007F201C"/>
    <w:rsid w:val="007F20B7"/>
    <w:rsid w:val="007F2262"/>
    <w:rsid w:val="007F2990"/>
    <w:rsid w:val="007F318F"/>
    <w:rsid w:val="007F3B9B"/>
    <w:rsid w:val="007F423F"/>
    <w:rsid w:val="007F44DC"/>
    <w:rsid w:val="007F4FB8"/>
    <w:rsid w:val="007F51D2"/>
    <w:rsid w:val="007F58A8"/>
    <w:rsid w:val="007F59CE"/>
    <w:rsid w:val="007F5F3F"/>
    <w:rsid w:val="007F5F7F"/>
    <w:rsid w:val="007F6ADE"/>
    <w:rsid w:val="007F6E18"/>
    <w:rsid w:val="007F7A4A"/>
    <w:rsid w:val="007F7BFD"/>
    <w:rsid w:val="007F7C27"/>
    <w:rsid w:val="007F7C71"/>
    <w:rsid w:val="007F7D96"/>
    <w:rsid w:val="007F7F68"/>
    <w:rsid w:val="007F7F87"/>
    <w:rsid w:val="00800373"/>
    <w:rsid w:val="00800796"/>
    <w:rsid w:val="00800A9E"/>
    <w:rsid w:val="00800CA3"/>
    <w:rsid w:val="0080131B"/>
    <w:rsid w:val="008020EF"/>
    <w:rsid w:val="00802BA6"/>
    <w:rsid w:val="008038C2"/>
    <w:rsid w:val="00803E09"/>
    <w:rsid w:val="00803FD9"/>
    <w:rsid w:val="00804D9D"/>
    <w:rsid w:val="0080599E"/>
    <w:rsid w:val="00805F34"/>
    <w:rsid w:val="00806097"/>
    <w:rsid w:val="008061AC"/>
    <w:rsid w:val="0080648F"/>
    <w:rsid w:val="00806A4B"/>
    <w:rsid w:val="00806AF7"/>
    <w:rsid w:val="00806EB8"/>
    <w:rsid w:val="0080783D"/>
    <w:rsid w:val="00807C87"/>
    <w:rsid w:val="00807C8F"/>
    <w:rsid w:val="00807E47"/>
    <w:rsid w:val="00810088"/>
    <w:rsid w:val="0081041B"/>
    <w:rsid w:val="0081074D"/>
    <w:rsid w:val="00810787"/>
    <w:rsid w:val="00810838"/>
    <w:rsid w:val="00810A3C"/>
    <w:rsid w:val="00810C0A"/>
    <w:rsid w:val="00810C87"/>
    <w:rsid w:val="0081141D"/>
    <w:rsid w:val="008119EA"/>
    <w:rsid w:val="00812381"/>
    <w:rsid w:val="00813022"/>
    <w:rsid w:val="00813241"/>
    <w:rsid w:val="00813505"/>
    <w:rsid w:val="00814960"/>
    <w:rsid w:val="0081525F"/>
    <w:rsid w:val="008154EC"/>
    <w:rsid w:val="008158C9"/>
    <w:rsid w:val="00815991"/>
    <w:rsid w:val="008159E6"/>
    <w:rsid w:val="00815E46"/>
    <w:rsid w:val="008163F0"/>
    <w:rsid w:val="00816684"/>
    <w:rsid w:val="00816BB8"/>
    <w:rsid w:val="00817465"/>
    <w:rsid w:val="0081759D"/>
    <w:rsid w:val="00817705"/>
    <w:rsid w:val="00817A83"/>
    <w:rsid w:val="00817AC2"/>
    <w:rsid w:val="0082015B"/>
    <w:rsid w:val="00820270"/>
    <w:rsid w:val="00820C4C"/>
    <w:rsid w:val="008210A8"/>
    <w:rsid w:val="00821173"/>
    <w:rsid w:val="008217B0"/>
    <w:rsid w:val="00821A58"/>
    <w:rsid w:val="00821BA4"/>
    <w:rsid w:val="00821BDE"/>
    <w:rsid w:val="00822289"/>
    <w:rsid w:val="00822449"/>
    <w:rsid w:val="008225C3"/>
    <w:rsid w:val="008235CD"/>
    <w:rsid w:val="0082392C"/>
    <w:rsid w:val="0082427C"/>
    <w:rsid w:val="008243D0"/>
    <w:rsid w:val="00824D5D"/>
    <w:rsid w:val="00824D9B"/>
    <w:rsid w:val="00824E71"/>
    <w:rsid w:val="00825231"/>
    <w:rsid w:val="00825885"/>
    <w:rsid w:val="008258BA"/>
    <w:rsid w:val="00825B6B"/>
    <w:rsid w:val="00825D39"/>
    <w:rsid w:val="00825F67"/>
    <w:rsid w:val="00825FD9"/>
    <w:rsid w:val="0082611E"/>
    <w:rsid w:val="00826A92"/>
    <w:rsid w:val="00826CD6"/>
    <w:rsid w:val="00826D44"/>
    <w:rsid w:val="0082713A"/>
    <w:rsid w:val="00827192"/>
    <w:rsid w:val="008278B8"/>
    <w:rsid w:val="00830649"/>
    <w:rsid w:val="0083092C"/>
    <w:rsid w:val="00830958"/>
    <w:rsid w:val="00830C5C"/>
    <w:rsid w:val="00830DC9"/>
    <w:rsid w:val="00831E67"/>
    <w:rsid w:val="00831EA7"/>
    <w:rsid w:val="00832163"/>
    <w:rsid w:val="00832BB1"/>
    <w:rsid w:val="008330B4"/>
    <w:rsid w:val="0083321A"/>
    <w:rsid w:val="00833256"/>
    <w:rsid w:val="008334FA"/>
    <w:rsid w:val="00833821"/>
    <w:rsid w:val="00833B35"/>
    <w:rsid w:val="00833D03"/>
    <w:rsid w:val="0083400C"/>
    <w:rsid w:val="00834A27"/>
    <w:rsid w:val="00834BF3"/>
    <w:rsid w:val="008352CC"/>
    <w:rsid w:val="00835A10"/>
    <w:rsid w:val="00835D20"/>
    <w:rsid w:val="00836413"/>
    <w:rsid w:val="00836C88"/>
    <w:rsid w:val="008372DD"/>
    <w:rsid w:val="00837667"/>
    <w:rsid w:val="008401FB"/>
    <w:rsid w:val="008402EB"/>
    <w:rsid w:val="0084054A"/>
    <w:rsid w:val="0084057A"/>
    <w:rsid w:val="00840705"/>
    <w:rsid w:val="00840C15"/>
    <w:rsid w:val="00840DF6"/>
    <w:rsid w:val="00840FCA"/>
    <w:rsid w:val="008410D3"/>
    <w:rsid w:val="008411A5"/>
    <w:rsid w:val="008414FC"/>
    <w:rsid w:val="008416E4"/>
    <w:rsid w:val="0084186E"/>
    <w:rsid w:val="00841DD6"/>
    <w:rsid w:val="00842705"/>
    <w:rsid w:val="008432AA"/>
    <w:rsid w:val="008432D8"/>
    <w:rsid w:val="008434B4"/>
    <w:rsid w:val="0084377D"/>
    <w:rsid w:val="00843A3E"/>
    <w:rsid w:val="00843BAD"/>
    <w:rsid w:val="00844415"/>
    <w:rsid w:val="008444CC"/>
    <w:rsid w:val="0084458A"/>
    <w:rsid w:val="00844599"/>
    <w:rsid w:val="008446C3"/>
    <w:rsid w:val="00844A68"/>
    <w:rsid w:val="00844E3E"/>
    <w:rsid w:val="008451C0"/>
    <w:rsid w:val="008452AA"/>
    <w:rsid w:val="00845309"/>
    <w:rsid w:val="00845AE1"/>
    <w:rsid w:val="00845E32"/>
    <w:rsid w:val="008463FA"/>
    <w:rsid w:val="00846C5C"/>
    <w:rsid w:val="00846D36"/>
    <w:rsid w:val="00846FD2"/>
    <w:rsid w:val="008471F3"/>
    <w:rsid w:val="008473CA"/>
    <w:rsid w:val="008477D0"/>
    <w:rsid w:val="00847A99"/>
    <w:rsid w:val="00847D18"/>
    <w:rsid w:val="00847D3F"/>
    <w:rsid w:val="00850049"/>
    <w:rsid w:val="00850714"/>
    <w:rsid w:val="008509F1"/>
    <w:rsid w:val="00850E11"/>
    <w:rsid w:val="008510EE"/>
    <w:rsid w:val="00851450"/>
    <w:rsid w:val="00851FF2"/>
    <w:rsid w:val="0085213C"/>
    <w:rsid w:val="0085266F"/>
    <w:rsid w:val="00852AE9"/>
    <w:rsid w:val="00852DCF"/>
    <w:rsid w:val="00853826"/>
    <w:rsid w:val="00853CAB"/>
    <w:rsid w:val="00853D0A"/>
    <w:rsid w:val="00853DB6"/>
    <w:rsid w:val="0085407F"/>
    <w:rsid w:val="008541B1"/>
    <w:rsid w:val="008541E7"/>
    <w:rsid w:val="00854FC9"/>
    <w:rsid w:val="008550AF"/>
    <w:rsid w:val="00855588"/>
    <w:rsid w:val="00855AE1"/>
    <w:rsid w:val="008560BD"/>
    <w:rsid w:val="0085697D"/>
    <w:rsid w:val="00856A80"/>
    <w:rsid w:val="00856F43"/>
    <w:rsid w:val="00856FEE"/>
    <w:rsid w:val="008579FD"/>
    <w:rsid w:val="00857C8C"/>
    <w:rsid w:val="00857D02"/>
    <w:rsid w:val="00857DB5"/>
    <w:rsid w:val="00857F25"/>
    <w:rsid w:val="008601C7"/>
    <w:rsid w:val="0086020B"/>
    <w:rsid w:val="00860C89"/>
    <w:rsid w:val="00861596"/>
    <w:rsid w:val="00861805"/>
    <w:rsid w:val="00862195"/>
    <w:rsid w:val="008621D9"/>
    <w:rsid w:val="00862206"/>
    <w:rsid w:val="00862A7B"/>
    <w:rsid w:val="0086307E"/>
    <w:rsid w:val="0086349C"/>
    <w:rsid w:val="00863500"/>
    <w:rsid w:val="008635AC"/>
    <w:rsid w:val="00863977"/>
    <w:rsid w:val="00863C36"/>
    <w:rsid w:val="0086411C"/>
    <w:rsid w:val="00864ACA"/>
    <w:rsid w:val="00864B4E"/>
    <w:rsid w:val="00864BDD"/>
    <w:rsid w:val="00864CF3"/>
    <w:rsid w:val="00864F81"/>
    <w:rsid w:val="00865E3F"/>
    <w:rsid w:val="008661E7"/>
    <w:rsid w:val="00866398"/>
    <w:rsid w:val="00866B97"/>
    <w:rsid w:val="00866F64"/>
    <w:rsid w:val="008673B0"/>
    <w:rsid w:val="00867C69"/>
    <w:rsid w:val="0087041C"/>
    <w:rsid w:val="008708E2"/>
    <w:rsid w:val="00870AF9"/>
    <w:rsid w:val="00871268"/>
    <w:rsid w:val="00871BE5"/>
    <w:rsid w:val="00872BED"/>
    <w:rsid w:val="00872C8E"/>
    <w:rsid w:val="008737D8"/>
    <w:rsid w:val="00873CFB"/>
    <w:rsid w:val="00873D5A"/>
    <w:rsid w:val="00873DDE"/>
    <w:rsid w:val="008744B4"/>
    <w:rsid w:val="008747F6"/>
    <w:rsid w:val="008749FE"/>
    <w:rsid w:val="00874B8D"/>
    <w:rsid w:val="00875DE5"/>
    <w:rsid w:val="0087622F"/>
    <w:rsid w:val="0087626E"/>
    <w:rsid w:val="00876A0F"/>
    <w:rsid w:val="00876A85"/>
    <w:rsid w:val="00876EEE"/>
    <w:rsid w:val="00876F68"/>
    <w:rsid w:val="00876FCF"/>
    <w:rsid w:val="0087701B"/>
    <w:rsid w:val="008772F2"/>
    <w:rsid w:val="008775C2"/>
    <w:rsid w:val="0088119D"/>
    <w:rsid w:val="008811F4"/>
    <w:rsid w:val="00881677"/>
    <w:rsid w:val="0088194D"/>
    <w:rsid w:val="00881FF2"/>
    <w:rsid w:val="008826AD"/>
    <w:rsid w:val="008826F9"/>
    <w:rsid w:val="008827A3"/>
    <w:rsid w:val="008829C8"/>
    <w:rsid w:val="00882B88"/>
    <w:rsid w:val="00882C1E"/>
    <w:rsid w:val="008832B5"/>
    <w:rsid w:val="00883307"/>
    <w:rsid w:val="008839B6"/>
    <w:rsid w:val="008843FE"/>
    <w:rsid w:val="008846F3"/>
    <w:rsid w:val="00884CC1"/>
    <w:rsid w:val="00885225"/>
    <w:rsid w:val="00885917"/>
    <w:rsid w:val="00886018"/>
    <w:rsid w:val="008864A4"/>
    <w:rsid w:val="008864A8"/>
    <w:rsid w:val="00886558"/>
    <w:rsid w:val="008866E3"/>
    <w:rsid w:val="008869B4"/>
    <w:rsid w:val="00886C15"/>
    <w:rsid w:val="00886F21"/>
    <w:rsid w:val="00887421"/>
    <w:rsid w:val="00887A01"/>
    <w:rsid w:val="008900DD"/>
    <w:rsid w:val="008901AE"/>
    <w:rsid w:val="008905FD"/>
    <w:rsid w:val="00890615"/>
    <w:rsid w:val="00890BA4"/>
    <w:rsid w:val="00890C61"/>
    <w:rsid w:val="00890D12"/>
    <w:rsid w:val="008917F0"/>
    <w:rsid w:val="008919A3"/>
    <w:rsid w:val="008919FD"/>
    <w:rsid w:val="00891EC8"/>
    <w:rsid w:val="00892189"/>
    <w:rsid w:val="0089223A"/>
    <w:rsid w:val="00892D2A"/>
    <w:rsid w:val="00892FC1"/>
    <w:rsid w:val="008932B7"/>
    <w:rsid w:val="0089387A"/>
    <w:rsid w:val="00893A12"/>
    <w:rsid w:val="00893C19"/>
    <w:rsid w:val="00893D2D"/>
    <w:rsid w:val="00894108"/>
    <w:rsid w:val="0089423A"/>
    <w:rsid w:val="00894477"/>
    <w:rsid w:val="0089481B"/>
    <w:rsid w:val="00894DB2"/>
    <w:rsid w:val="00894DE7"/>
    <w:rsid w:val="00894DF4"/>
    <w:rsid w:val="0089508E"/>
    <w:rsid w:val="008952C7"/>
    <w:rsid w:val="0089537D"/>
    <w:rsid w:val="0089544C"/>
    <w:rsid w:val="008959EF"/>
    <w:rsid w:val="00895C6F"/>
    <w:rsid w:val="00895CD6"/>
    <w:rsid w:val="00895D42"/>
    <w:rsid w:val="00896185"/>
    <w:rsid w:val="0089621E"/>
    <w:rsid w:val="00896473"/>
    <w:rsid w:val="008969C0"/>
    <w:rsid w:val="008969FF"/>
    <w:rsid w:val="00896C56"/>
    <w:rsid w:val="00897087"/>
    <w:rsid w:val="00897DA0"/>
    <w:rsid w:val="00897DDE"/>
    <w:rsid w:val="008A00E0"/>
    <w:rsid w:val="008A0744"/>
    <w:rsid w:val="008A0A74"/>
    <w:rsid w:val="008A1909"/>
    <w:rsid w:val="008A2174"/>
    <w:rsid w:val="008A295F"/>
    <w:rsid w:val="008A2AEC"/>
    <w:rsid w:val="008A2CFD"/>
    <w:rsid w:val="008A2D6B"/>
    <w:rsid w:val="008A2D79"/>
    <w:rsid w:val="008A2F72"/>
    <w:rsid w:val="008A3786"/>
    <w:rsid w:val="008A3AFD"/>
    <w:rsid w:val="008A40B7"/>
    <w:rsid w:val="008A40CA"/>
    <w:rsid w:val="008A40EC"/>
    <w:rsid w:val="008A4D9E"/>
    <w:rsid w:val="008A538C"/>
    <w:rsid w:val="008A5482"/>
    <w:rsid w:val="008A55FB"/>
    <w:rsid w:val="008A585E"/>
    <w:rsid w:val="008A588E"/>
    <w:rsid w:val="008A59CF"/>
    <w:rsid w:val="008A5FDF"/>
    <w:rsid w:val="008A602D"/>
    <w:rsid w:val="008A61AA"/>
    <w:rsid w:val="008A6207"/>
    <w:rsid w:val="008A6E63"/>
    <w:rsid w:val="008A6F50"/>
    <w:rsid w:val="008A6F85"/>
    <w:rsid w:val="008A71FD"/>
    <w:rsid w:val="008A749E"/>
    <w:rsid w:val="008A79FA"/>
    <w:rsid w:val="008A7ABA"/>
    <w:rsid w:val="008A7AEC"/>
    <w:rsid w:val="008B05F9"/>
    <w:rsid w:val="008B0FE1"/>
    <w:rsid w:val="008B11F7"/>
    <w:rsid w:val="008B1454"/>
    <w:rsid w:val="008B14C8"/>
    <w:rsid w:val="008B1BD7"/>
    <w:rsid w:val="008B246E"/>
    <w:rsid w:val="008B24B5"/>
    <w:rsid w:val="008B2B87"/>
    <w:rsid w:val="008B2BC9"/>
    <w:rsid w:val="008B3312"/>
    <w:rsid w:val="008B34C0"/>
    <w:rsid w:val="008B374C"/>
    <w:rsid w:val="008B3891"/>
    <w:rsid w:val="008B3CA3"/>
    <w:rsid w:val="008B40D8"/>
    <w:rsid w:val="008B43B0"/>
    <w:rsid w:val="008B4EA1"/>
    <w:rsid w:val="008B4F45"/>
    <w:rsid w:val="008B4F62"/>
    <w:rsid w:val="008B5124"/>
    <w:rsid w:val="008B516C"/>
    <w:rsid w:val="008B51EF"/>
    <w:rsid w:val="008B5521"/>
    <w:rsid w:val="008B5800"/>
    <w:rsid w:val="008B584B"/>
    <w:rsid w:val="008B593C"/>
    <w:rsid w:val="008B61C8"/>
    <w:rsid w:val="008B7523"/>
    <w:rsid w:val="008B7CF2"/>
    <w:rsid w:val="008B7E59"/>
    <w:rsid w:val="008B7FBD"/>
    <w:rsid w:val="008C0252"/>
    <w:rsid w:val="008C07EE"/>
    <w:rsid w:val="008C0981"/>
    <w:rsid w:val="008C0CB7"/>
    <w:rsid w:val="008C15A6"/>
    <w:rsid w:val="008C17DF"/>
    <w:rsid w:val="008C182D"/>
    <w:rsid w:val="008C1A5B"/>
    <w:rsid w:val="008C280A"/>
    <w:rsid w:val="008C2BAA"/>
    <w:rsid w:val="008C3305"/>
    <w:rsid w:val="008C3747"/>
    <w:rsid w:val="008C39D3"/>
    <w:rsid w:val="008C3DC9"/>
    <w:rsid w:val="008C3FBC"/>
    <w:rsid w:val="008C40FC"/>
    <w:rsid w:val="008C423C"/>
    <w:rsid w:val="008C429D"/>
    <w:rsid w:val="008C4E5E"/>
    <w:rsid w:val="008C50FD"/>
    <w:rsid w:val="008C5548"/>
    <w:rsid w:val="008C5708"/>
    <w:rsid w:val="008C595B"/>
    <w:rsid w:val="008C5FE5"/>
    <w:rsid w:val="008C664F"/>
    <w:rsid w:val="008C7D10"/>
    <w:rsid w:val="008D01D3"/>
    <w:rsid w:val="008D07E1"/>
    <w:rsid w:val="008D096F"/>
    <w:rsid w:val="008D0E6D"/>
    <w:rsid w:val="008D12BF"/>
    <w:rsid w:val="008D168A"/>
    <w:rsid w:val="008D178A"/>
    <w:rsid w:val="008D1F49"/>
    <w:rsid w:val="008D232F"/>
    <w:rsid w:val="008D2692"/>
    <w:rsid w:val="008D2BE9"/>
    <w:rsid w:val="008D2ED8"/>
    <w:rsid w:val="008D32AB"/>
    <w:rsid w:val="008D42D9"/>
    <w:rsid w:val="008D433F"/>
    <w:rsid w:val="008D4417"/>
    <w:rsid w:val="008D44F4"/>
    <w:rsid w:val="008D4520"/>
    <w:rsid w:val="008D485A"/>
    <w:rsid w:val="008D4EB2"/>
    <w:rsid w:val="008D5103"/>
    <w:rsid w:val="008D556A"/>
    <w:rsid w:val="008D5B4E"/>
    <w:rsid w:val="008D5CF7"/>
    <w:rsid w:val="008D65F0"/>
    <w:rsid w:val="008D6A33"/>
    <w:rsid w:val="008D7ADC"/>
    <w:rsid w:val="008D7F55"/>
    <w:rsid w:val="008E002A"/>
    <w:rsid w:val="008E04A9"/>
    <w:rsid w:val="008E0712"/>
    <w:rsid w:val="008E0860"/>
    <w:rsid w:val="008E08D6"/>
    <w:rsid w:val="008E0BF5"/>
    <w:rsid w:val="008E171B"/>
    <w:rsid w:val="008E1CB1"/>
    <w:rsid w:val="008E1F1F"/>
    <w:rsid w:val="008E212E"/>
    <w:rsid w:val="008E25B1"/>
    <w:rsid w:val="008E2914"/>
    <w:rsid w:val="008E2E7F"/>
    <w:rsid w:val="008E343B"/>
    <w:rsid w:val="008E406C"/>
    <w:rsid w:val="008E480D"/>
    <w:rsid w:val="008E52B4"/>
    <w:rsid w:val="008E53CB"/>
    <w:rsid w:val="008E5610"/>
    <w:rsid w:val="008E5B03"/>
    <w:rsid w:val="008E5F8F"/>
    <w:rsid w:val="008E6275"/>
    <w:rsid w:val="008E654D"/>
    <w:rsid w:val="008E69CD"/>
    <w:rsid w:val="008E6BE6"/>
    <w:rsid w:val="008E71AC"/>
    <w:rsid w:val="008E72AD"/>
    <w:rsid w:val="008E72D9"/>
    <w:rsid w:val="008E748C"/>
    <w:rsid w:val="008E7553"/>
    <w:rsid w:val="008E7811"/>
    <w:rsid w:val="008F02B1"/>
    <w:rsid w:val="008F0572"/>
    <w:rsid w:val="008F0594"/>
    <w:rsid w:val="008F05BC"/>
    <w:rsid w:val="008F075A"/>
    <w:rsid w:val="008F099E"/>
    <w:rsid w:val="008F0DB9"/>
    <w:rsid w:val="008F10BF"/>
    <w:rsid w:val="008F1418"/>
    <w:rsid w:val="008F1475"/>
    <w:rsid w:val="008F167A"/>
    <w:rsid w:val="008F1C99"/>
    <w:rsid w:val="008F20B4"/>
    <w:rsid w:val="008F2145"/>
    <w:rsid w:val="008F2E20"/>
    <w:rsid w:val="008F2ED4"/>
    <w:rsid w:val="008F3BB9"/>
    <w:rsid w:val="008F3BFA"/>
    <w:rsid w:val="008F3DFB"/>
    <w:rsid w:val="008F42A3"/>
    <w:rsid w:val="008F43D8"/>
    <w:rsid w:val="008F4591"/>
    <w:rsid w:val="008F4AFB"/>
    <w:rsid w:val="008F4DAD"/>
    <w:rsid w:val="008F5094"/>
    <w:rsid w:val="008F5717"/>
    <w:rsid w:val="008F65B3"/>
    <w:rsid w:val="008F66C9"/>
    <w:rsid w:val="008F67C3"/>
    <w:rsid w:val="008F738D"/>
    <w:rsid w:val="008F745E"/>
    <w:rsid w:val="008F7877"/>
    <w:rsid w:val="00900047"/>
    <w:rsid w:val="0090051C"/>
    <w:rsid w:val="009013FD"/>
    <w:rsid w:val="00901450"/>
    <w:rsid w:val="00901F10"/>
    <w:rsid w:val="009025BC"/>
    <w:rsid w:val="009028AE"/>
    <w:rsid w:val="00902B4C"/>
    <w:rsid w:val="00903D50"/>
    <w:rsid w:val="00903D7B"/>
    <w:rsid w:val="00903F1B"/>
    <w:rsid w:val="0090431B"/>
    <w:rsid w:val="009045AD"/>
    <w:rsid w:val="009046E1"/>
    <w:rsid w:val="00904EC3"/>
    <w:rsid w:val="0090632C"/>
    <w:rsid w:val="00906630"/>
    <w:rsid w:val="00906A9A"/>
    <w:rsid w:val="00906C2A"/>
    <w:rsid w:val="00906C65"/>
    <w:rsid w:val="00906F6A"/>
    <w:rsid w:val="00907487"/>
    <w:rsid w:val="009074A5"/>
    <w:rsid w:val="00907CE8"/>
    <w:rsid w:val="00907F6A"/>
    <w:rsid w:val="0091029A"/>
    <w:rsid w:val="00910748"/>
    <w:rsid w:val="00910D8E"/>
    <w:rsid w:val="00911085"/>
    <w:rsid w:val="00911095"/>
    <w:rsid w:val="009111DB"/>
    <w:rsid w:val="0091198B"/>
    <w:rsid w:val="009119B7"/>
    <w:rsid w:val="00911F36"/>
    <w:rsid w:val="009122F8"/>
    <w:rsid w:val="0091238C"/>
    <w:rsid w:val="009126B8"/>
    <w:rsid w:val="009129C0"/>
    <w:rsid w:val="00912B30"/>
    <w:rsid w:val="009134E2"/>
    <w:rsid w:val="009137AC"/>
    <w:rsid w:val="00913910"/>
    <w:rsid w:val="009139C7"/>
    <w:rsid w:val="0091427C"/>
    <w:rsid w:val="00914500"/>
    <w:rsid w:val="0091460F"/>
    <w:rsid w:val="00914677"/>
    <w:rsid w:val="009147BA"/>
    <w:rsid w:val="00914E32"/>
    <w:rsid w:val="00914E38"/>
    <w:rsid w:val="009152C4"/>
    <w:rsid w:val="0091557D"/>
    <w:rsid w:val="009155E7"/>
    <w:rsid w:val="00915AC9"/>
    <w:rsid w:val="00915EED"/>
    <w:rsid w:val="009170CD"/>
    <w:rsid w:val="009179AB"/>
    <w:rsid w:val="00917A80"/>
    <w:rsid w:val="00917C56"/>
    <w:rsid w:val="009203BC"/>
    <w:rsid w:val="009204FF"/>
    <w:rsid w:val="009208D2"/>
    <w:rsid w:val="00920B8E"/>
    <w:rsid w:val="00920C31"/>
    <w:rsid w:val="00920D7D"/>
    <w:rsid w:val="0092171A"/>
    <w:rsid w:val="00921866"/>
    <w:rsid w:val="00921A93"/>
    <w:rsid w:val="00921BD1"/>
    <w:rsid w:val="00921DBD"/>
    <w:rsid w:val="0092260A"/>
    <w:rsid w:val="00922AA4"/>
    <w:rsid w:val="00923437"/>
    <w:rsid w:val="009236CE"/>
    <w:rsid w:val="00923AC1"/>
    <w:rsid w:val="00923EEE"/>
    <w:rsid w:val="00924AD2"/>
    <w:rsid w:val="00924F6A"/>
    <w:rsid w:val="009250D8"/>
    <w:rsid w:val="0092556B"/>
    <w:rsid w:val="00925BD6"/>
    <w:rsid w:val="009266A4"/>
    <w:rsid w:val="009266EE"/>
    <w:rsid w:val="009267EE"/>
    <w:rsid w:val="00926A4E"/>
    <w:rsid w:val="009275ED"/>
    <w:rsid w:val="0093002D"/>
    <w:rsid w:val="00930B68"/>
    <w:rsid w:val="00930BFB"/>
    <w:rsid w:val="00930F78"/>
    <w:rsid w:val="0093122C"/>
    <w:rsid w:val="00931D64"/>
    <w:rsid w:val="00931E4A"/>
    <w:rsid w:val="00931F02"/>
    <w:rsid w:val="00931FBC"/>
    <w:rsid w:val="00932D62"/>
    <w:rsid w:val="0093312F"/>
    <w:rsid w:val="009335CC"/>
    <w:rsid w:val="00933641"/>
    <w:rsid w:val="009336BC"/>
    <w:rsid w:val="009338F4"/>
    <w:rsid w:val="00933DFA"/>
    <w:rsid w:val="00934896"/>
    <w:rsid w:val="00934FBA"/>
    <w:rsid w:val="009351E3"/>
    <w:rsid w:val="00935251"/>
    <w:rsid w:val="009354C4"/>
    <w:rsid w:val="009357E1"/>
    <w:rsid w:val="00936458"/>
    <w:rsid w:val="0093647A"/>
    <w:rsid w:val="009370FD"/>
    <w:rsid w:val="00937681"/>
    <w:rsid w:val="00937827"/>
    <w:rsid w:val="00937CCE"/>
    <w:rsid w:val="00937F88"/>
    <w:rsid w:val="009400BB"/>
    <w:rsid w:val="00940508"/>
    <w:rsid w:val="0094056A"/>
    <w:rsid w:val="009406AC"/>
    <w:rsid w:val="00940A53"/>
    <w:rsid w:val="0094149F"/>
    <w:rsid w:val="00941802"/>
    <w:rsid w:val="009419F5"/>
    <w:rsid w:val="00941FB9"/>
    <w:rsid w:val="009422B3"/>
    <w:rsid w:val="00942786"/>
    <w:rsid w:val="00943342"/>
    <w:rsid w:val="009435FF"/>
    <w:rsid w:val="00943A3B"/>
    <w:rsid w:val="00944680"/>
    <w:rsid w:val="00944701"/>
    <w:rsid w:val="00944803"/>
    <w:rsid w:val="0094482E"/>
    <w:rsid w:val="00945013"/>
    <w:rsid w:val="009455C5"/>
    <w:rsid w:val="0094560A"/>
    <w:rsid w:val="00945BA2"/>
    <w:rsid w:val="00946853"/>
    <w:rsid w:val="009471AF"/>
    <w:rsid w:val="00947856"/>
    <w:rsid w:val="00947ADE"/>
    <w:rsid w:val="00947B25"/>
    <w:rsid w:val="00950090"/>
    <w:rsid w:val="00950272"/>
    <w:rsid w:val="0095074A"/>
    <w:rsid w:val="00950948"/>
    <w:rsid w:val="00950D1A"/>
    <w:rsid w:val="00951BD4"/>
    <w:rsid w:val="00952433"/>
    <w:rsid w:val="009524A1"/>
    <w:rsid w:val="0095314C"/>
    <w:rsid w:val="00953898"/>
    <w:rsid w:val="009538B4"/>
    <w:rsid w:val="00953BEE"/>
    <w:rsid w:val="009542CB"/>
    <w:rsid w:val="00955026"/>
    <w:rsid w:val="0095585C"/>
    <w:rsid w:val="009559DE"/>
    <w:rsid w:val="00955D60"/>
    <w:rsid w:val="00955D86"/>
    <w:rsid w:val="009562BA"/>
    <w:rsid w:val="00956680"/>
    <w:rsid w:val="0095678E"/>
    <w:rsid w:val="009568F6"/>
    <w:rsid w:val="00956A1B"/>
    <w:rsid w:val="00956DF5"/>
    <w:rsid w:val="00956E2B"/>
    <w:rsid w:val="00956F9D"/>
    <w:rsid w:val="009574C2"/>
    <w:rsid w:val="00957E06"/>
    <w:rsid w:val="00960048"/>
    <w:rsid w:val="009601A8"/>
    <w:rsid w:val="00960289"/>
    <w:rsid w:val="0096056A"/>
    <w:rsid w:val="00960DD1"/>
    <w:rsid w:val="00960E7F"/>
    <w:rsid w:val="00961138"/>
    <w:rsid w:val="0096160C"/>
    <w:rsid w:val="00961CA1"/>
    <w:rsid w:val="00961D36"/>
    <w:rsid w:val="00962574"/>
    <w:rsid w:val="0096264A"/>
    <w:rsid w:val="0096289A"/>
    <w:rsid w:val="00962B61"/>
    <w:rsid w:val="00962CFE"/>
    <w:rsid w:val="00962D6A"/>
    <w:rsid w:val="009633FD"/>
    <w:rsid w:val="0096368D"/>
    <w:rsid w:val="00963A46"/>
    <w:rsid w:val="00963C25"/>
    <w:rsid w:val="00964132"/>
    <w:rsid w:val="0096424A"/>
    <w:rsid w:val="0096455D"/>
    <w:rsid w:val="00964568"/>
    <w:rsid w:val="00964795"/>
    <w:rsid w:val="00964A5B"/>
    <w:rsid w:val="00964F73"/>
    <w:rsid w:val="00964F7B"/>
    <w:rsid w:val="00964F81"/>
    <w:rsid w:val="009653C6"/>
    <w:rsid w:val="00965778"/>
    <w:rsid w:val="009660A3"/>
    <w:rsid w:val="00966A42"/>
    <w:rsid w:val="00967020"/>
    <w:rsid w:val="0096769B"/>
    <w:rsid w:val="00967A47"/>
    <w:rsid w:val="00967EB4"/>
    <w:rsid w:val="00970072"/>
    <w:rsid w:val="0097064A"/>
    <w:rsid w:val="00970DFE"/>
    <w:rsid w:val="00970F28"/>
    <w:rsid w:val="009714EE"/>
    <w:rsid w:val="0097160A"/>
    <w:rsid w:val="00971FC1"/>
    <w:rsid w:val="00972341"/>
    <w:rsid w:val="009728DB"/>
    <w:rsid w:val="00973114"/>
    <w:rsid w:val="009732EA"/>
    <w:rsid w:val="00973607"/>
    <w:rsid w:val="00973802"/>
    <w:rsid w:val="0097404B"/>
    <w:rsid w:val="00974188"/>
    <w:rsid w:val="00974608"/>
    <w:rsid w:val="00974B78"/>
    <w:rsid w:val="00974FCB"/>
    <w:rsid w:val="00975419"/>
    <w:rsid w:val="0097544D"/>
    <w:rsid w:val="00975588"/>
    <w:rsid w:val="009758FF"/>
    <w:rsid w:val="00975B94"/>
    <w:rsid w:val="00975B99"/>
    <w:rsid w:val="009766BC"/>
    <w:rsid w:val="009767BD"/>
    <w:rsid w:val="00976C9C"/>
    <w:rsid w:val="00977020"/>
    <w:rsid w:val="009773D9"/>
    <w:rsid w:val="009773F0"/>
    <w:rsid w:val="009775A6"/>
    <w:rsid w:val="00977647"/>
    <w:rsid w:val="009776E1"/>
    <w:rsid w:val="0097776E"/>
    <w:rsid w:val="00977B55"/>
    <w:rsid w:val="00977DA4"/>
    <w:rsid w:val="00980462"/>
    <w:rsid w:val="00980749"/>
    <w:rsid w:val="00980783"/>
    <w:rsid w:val="00980901"/>
    <w:rsid w:val="00980FC1"/>
    <w:rsid w:val="0098199B"/>
    <w:rsid w:val="009819BA"/>
    <w:rsid w:val="00981D6A"/>
    <w:rsid w:val="009821ED"/>
    <w:rsid w:val="00982300"/>
    <w:rsid w:val="0098267D"/>
    <w:rsid w:val="00983165"/>
    <w:rsid w:val="00983958"/>
    <w:rsid w:val="00983F8A"/>
    <w:rsid w:val="00985670"/>
    <w:rsid w:val="00986609"/>
    <w:rsid w:val="00986A68"/>
    <w:rsid w:val="00986BD2"/>
    <w:rsid w:val="00986D83"/>
    <w:rsid w:val="00986F14"/>
    <w:rsid w:val="00987DC1"/>
    <w:rsid w:val="00990933"/>
    <w:rsid w:val="00991C7D"/>
    <w:rsid w:val="00991FBA"/>
    <w:rsid w:val="00992152"/>
    <w:rsid w:val="00992331"/>
    <w:rsid w:val="009925CB"/>
    <w:rsid w:val="0099308B"/>
    <w:rsid w:val="009936A3"/>
    <w:rsid w:val="009939BC"/>
    <w:rsid w:val="00993BF5"/>
    <w:rsid w:val="00993D27"/>
    <w:rsid w:val="00993D39"/>
    <w:rsid w:val="0099475B"/>
    <w:rsid w:val="009947B6"/>
    <w:rsid w:val="00994932"/>
    <w:rsid w:val="00994D74"/>
    <w:rsid w:val="00995060"/>
    <w:rsid w:val="009952C7"/>
    <w:rsid w:val="0099572F"/>
    <w:rsid w:val="00996027"/>
    <w:rsid w:val="009963EB"/>
    <w:rsid w:val="00996901"/>
    <w:rsid w:val="00997125"/>
    <w:rsid w:val="0099750F"/>
    <w:rsid w:val="009977C1"/>
    <w:rsid w:val="00997FC2"/>
    <w:rsid w:val="009A038C"/>
    <w:rsid w:val="009A0CC9"/>
    <w:rsid w:val="009A0E0D"/>
    <w:rsid w:val="009A0EE4"/>
    <w:rsid w:val="009A10C7"/>
    <w:rsid w:val="009A1391"/>
    <w:rsid w:val="009A1EAD"/>
    <w:rsid w:val="009A259B"/>
    <w:rsid w:val="009A25B7"/>
    <w:rsid w:val="009A25F5"/>
    <w:rsid w:val="009A265A"/>
    <w:rsid w:val="009A2734"/>
    <w:rsid w:val="009A2B47"/>
    <w:rsid w:val="009A3182"/>
    <w:rsid w:val="009A348D"/>
    <w:rsid w:val="009A3B36"/>
    <w:rsid w:val="009A3B96"/>
    <w:rsid w:val="009A3BBA"/>
    <w:rsid w:val="009A402D"/>
    <w:rsid w:val="009A4117"/>
    <w:rsid w:val="009A46B4"/>
    <w:rsid w:val="009A4D38"/>
    <w:rsid w:val="009A4FF9"/>
    <w:rsid w:val="009A4FFC"/>
    <w:rsid w:val="009A5192"/>
    <w:rsid w:val="009A51D1"/>
    <w:rsid w:val="009A591A"/>
    <w:rsid w:val="009A5C4E"/>
    <w:rsid w:val="009A5DAD"/>
    <w:rsid w:val="009A6158"/>
    <w:rsid w:val="009A6B35"/>
    <w:rsid w:val="009A7221"/>
    <w:rsid w:val="009A7584"/>
    <w:rsid w:val="009A7724"/>
    <w:rsid w:val="009A78C4"/>
    <w:rsid w:val="009A7C0A"/>
    <w:rsid w:val="009A7D25"/>
    <w:rsid w:val="009A7EE6"/>
    <w:rsid w:val="009B05D5"/>
    <w:rsid w:val="009B0A0A"/>
    <w:rsid w:val="009B0BC5"/>
    <w:rsid w:val="009B0DE6"/>
    <w:rsid w:val="009B0FD6"/>
    <w:rsid w:val="009B1A1F"/>
    <w:rsid w:val="009B1C84"/>
    <w:rsid w:val="009B1EC5"/>
    <w:rsid w:val="009B1F55"/>
    <w:rsid w:val="009B2413"/>
    <w:rsid w:val="009B2890"/>
    <w:rsid w:val="009B29D4"/>
    <w:rsid w:val="009B2B6F"/>
    <w:rsid w:val="009B2C7F"/>
    <w:rsid w:val="009B3039"/>
    <w:rsid w:val="009B3104"/>
    <w:rsid w:val="009B3142"/>
    <w:rsid w:val="009B3222"/>
    <w:rsid w:val="009B327A"/>
    <w:rsid w:val="009B32B8"/>
    <w:rsid w:val="009B3962"/>
    <w:rsid w:val="009B3AA0"/>
    <w:rsid w:val="009B3EB5"/>
    <w:rsid w:val="009B4B31"/>
    <w:rsid w:val="009B5074"/>
    <w:rsid w:val="009B5ACF"/>
    <w:rsid w:val="009B5E8A"/>
    <w:rsid w:val="009B65E7"/>
    <w:rsid w:val="009B6841"/>
    <w:rsid w:val="009B68F6"/>
    <w:rsid w:val="009B690D"/>
    <w:rsid w:val="009B6AD2"/>
    <w:rsid w:val="009B6EDD"/>
    <w:rsid w:val="009B7781"/>
    <w:rsid w:val="009C0056"/>
    <w:rsid w:val="009C0072"/>
    <w:rsid w:val="009C04E7"/>
    <w:rsid w:val="009C06AF"/>
    <w:rsid w:val="009C0ADD"/>
    <w:rsid w:val="009C0C1C"/>
    <w:rsid w:val="009C13C3"/>
    <w:rsid w:val="009C14FD"/>
    <w:rsid w:val="009C160C"/>
    <w:rsid w:val="009C17F9"/>
    <w:rsid w:val="009C23CB"/>
    <w:rsid w:val="009C2682"/>
    <w:rsid w:val="009C26F0"/>
    <w:rsid w:val="009C2D74"/>
    <w:rsid w:val="009C306E"/>
    <w:rsid w:val="009C32C6"/>
    <w:rsid w:val="009C4A2D"/>
    <w:rsid w:val="009C4A63"/>
    <w:rsid w:val="009C4E33"/>
    <w:rsid w:val="009C4E9B"/>
    <w:rsid w:val="009C50C0"/>
    <w:rsid w:val="009C615E"/>
    <w:rsid w:val="009C64E3"/>
    <w:rsid w:val="009C6CD5"/>
    <w:rsid w:val="009C6CFC"/>
    <w:rsid w:val="009C6DC5"/>
    <w:rsid w:val="009C71E2"/>
    <w:rsid w:val="009C7315"/>
    <w:rsid w:val="009C7776"/>
    <w:rsid w:val="009C7A4F"/>
    <w:rsid w:val="009D0BC9"/>
    <w:rsid w:val="009D0C96"/>
    <w:rsid w:val="009D10D9"/>
    <w:rsid w:val="009D1507"/>
    <w:rsid w:val="009D16BE"/>
    <w:rsid w:val="009D1C31"/>
    <w:rsid w:val="009D1C47"/>
    <w:rsid w:val="009D2E49"/>
    <w:rsid w:val="009D3264"/>
    <w:rsid w:val="009D32D6"/>
    <w:rsid w:val="009D3485"/>
    <w:rsid w:val="009D3494"/>
    <w:rsid w:val="009D3602"/>
    <w:rsid w:val="009D3615"/>
    <w:rsid w:val="009D4427"/>
    <w:rsid w:val="009D4926"/>
    <w:rsid w:val="009D5935"/>
    <w:rsid w:val="009D64ED"/>
    <w:rsid w:val="009D6AD6"/>
    <w:rsid w:val="009D6E41"/>
    <w:rsid w:val="009D7209"/>
    <w:rsid w:val="009D72CB"/>
    <w:rsid w:val="009D73E9"/>
    <w:rsid w:val="009D792F"/>
    <w:rsid w:val="009E045A"/>
    <w:rsid w:val="009E0C08"/>
    <w:rsid w:val="009E0CCC"/>
    <w:rsid w:val="009E0ECE"/>
    <w:rsid w:val="009E0FA0"/>
    <w:rsid w:val="009E1295"/>
    <w:rsid w:val="009E1908"/>
    <w:rsid w:val="009E2D18"/>
    <w:rsid w:val="009E2D77"/>
    <w:rsid w:val="009E2F9E"/>
    <w:rsid w:val="009E3772"/>
    <w:rsid w:val="009E3E16"/>
    <w:rsid w:val="009E423A"/>
    <w:rsid w:val="009E4742"/>
    <w:rsid w:val="009E5724"/>
    <w:rsid w:val="009E5CD3"/>
    <w:rsid w:val="009E5D30"/>
    <w:rsid w:val="009E624A"/>
    <w:rsid w:val="009E6B27"/>
    <w:rsid w:val="009E6C6D"/>
    <w:rsid w:val="009E7A40"/>
    <w:rsid w:val="009E7ACC"/>
    <w:rsid w:val="009E7D5E"/>
    <w:rsid w:val="009E7E96"/>
    <w:rsid w:val="009F0B67"/>
    <w:rsid w:val="009F0C29"/>
    <w:rsid w:val="009F0C3D"/>
    <w:rsid w:val="009F0F5C"/>
    <w:rsid w:val="009F1004"/>
    <w:rsid w:val="009F1556"/>
    <w:rsid w:val="009F175A"/>
    <w:rsid w:val="009F18BA"/>
    <w:rsid w:val="009F19FF"/>
    <w:rsid w:val="009F1CBB"/>
    <w:rsid w:val="009F1D85"/>
    <w:rsid w:val="009F20DC"/>
    <w:rsid w:val="009F22BA"/>
    <w:rsid w:val="009F2472"/>
    <w:rsid w:val="009F25BB"/>
    <w:rsid w:val="009F2B74"/>
    <w:rsid w:val="009F2BED"/>
    <w:rsid w:val="009F2C40"/>
    <w:rsid w:val="009F3282"/>
    <w:rsid w:val="009F337A"/>
    <w:rsid w:val="009F3B1E"/>
    <w:rsid w:val="009F3FDF"/>
    <w:rsid w:val="009F444B"/>
    <w:rsid w:val="009F46B9"/>
    <w:rsid w:val="009F46E6"/>
    <w:rsid w:val="009F492D"/>
    <w:rsid w:val="009F4C6F"/>
    <w:rsid w:val="009F4EA8"/>
    <w:rsid w:val="009F4FC5"/>
    <w:rsid w:val="009F53EE"/>
    <w:rsid w:val="009F579A"/>
    <w:rsid w:val="009F597D"/>
    <w:rsid w:val="009F5B37"/>
    <w:rsid w:val="009F5EB5"/>
    <w:rsid w:val="009F5EDB"/>
    <w:rsid w:val="009F68B4"/>
    <w:rsid w:val="009F7001"/>
    <w:rsid w:val="009F71E1"/>
    <w:rsid w:val="009F72C9"/>
    <w:rsid w:val="009F7402"/>
    <w:rsid w:val="009F7F85"/>
    <w:rsid w:val="00A000CD"/>
    <w:rsid w:val="00A00331"/>
    <w:rsid w:val="00A00AEC"/>
    <w:rsid w:val="00A00B55"/>
    <w:rsid w:val="00A00B84"/>
    <w:rsid w:val="00A00C51"/>
    <w:rsid w:val="00A00FF1"/>
    <w:rsid w:val="00A01359"/>
    <w:rsid w:val="00A015B5"/>
    <w:rsid w:val="00A015E3"/>
    <w:rsid w:val="00A01A0A"/>
    <w:rsid w:val="00A01CBA"/>
    <w:rsid w:val="00A01E39"/>
    <w:rsid w:val="00A02177"/>
    <w:rsid w:val="00A02B94"/>
    <w:rsid w:val="00A02C5D"/>
    <w:rsid w:val="00A0343E"/>
    <w:rsid w:val="00A03AC1"/>
    <w:rsid w:val="00A03BD9"/>
    <w:rsid w:val="00A04705"/>
    <w:rsid w:val="00A04A6D"/>
    <w:rsid w:val="00A04ABA"/>
    <w:rsid w:val="00A04ED6"/>
    <w:rsid w:val="00A055EA"/>
    <w:rsid w:val="00A05BD0"/>
    <w:rsid w:val="00A05E2D"/>
    <w:rsid w:val="00A06442"/>
    <w:rsid w:val="00A06977"/>
    <w:rsid w:val="00A06C7A"/>
    <w:rsid w:val="00A1046B"/>
    <w:rsid w:val="00A1076C"/>
    <w:rsid w:val="00A108EA"/>
    <w:rsid w:val="00A10D8C"/>
    <w:rsid w:val="00A10E1A"/>
    <w:rsid w:val="00A10EDC"/>
    <w:rsid w:val="00A10EFB"/>
    <w:rsid w:val="00A1103C"/>
    <w:rsid w:val="00A1119B"/>
    <w:rsid w:val="00A114F3"/>
    <w:rsid w:val="00A1156D"/>
    <w:rsid w:val="00A11E68"/>
    <w:rsid w:val="00A12489"/>
    <w:rsid w:val="00A1254A"/>
    <w:rsid w:val="00A12612"/>
    <w:rsid w:val="00A12710"/>
    <w:rsid w:val="00A12871"/>
    <w:rsid w:val="00A13B8F"/>
    <w:rsid w:val="00A13D3F"/>
    <w:rsid w:val="00A14055"/>
    <w:rsid w:val="00A143E2"/>
    <w:rsid w:val="00A14AB5"/>
    <w:rsid w:val="00A14C56"/>
    <w:rsid w:val="00A14D56"/>
    <w:rsid w:val="00A14DCB"/>
    <w:rsid w:val="00A14F49"/>
    <w:rsid w:val="00A15305"/>
    <w:rsid w:val="00A1538D"/>
    <w:rsid w:val="00A15974"/>
    <w:rsid w:val="00A15B66"/>
    <w:rsid w:val="00A15C15"/>
    <w:rsid w:val="00A16085"/>
    <w:rsid w:val="00A16522"/>
    <w:rsid w:val="00A16EC5"/>
    <w:rsid w:val="00A17113"/>
    <w:rsid w:val="00A1734B"/>
    <w:rsid w:val="00A17354"/>
    <w:rsid w:val="00A17569"/>
    <w:rsid w:val="00A1794F"/>
    <w:rsid w:val="00A20030"/>
    <w:rsid w:val="00A203DE"/>
    <w:rsid w:val="00A20771"/>
    <w:rsid w:val="00A2089E"/>
    <w:rsid w:val="00A20AE7"/>
    <w:rsid w:val="00A20F11"/>
    <w:rsid w:val="00A20FA3"/>
    <w:rsid w:val="00A21165"/>
    <w:rsid w:val="00A21471"/>
    <w:rsid w:val="00A2157E"/>
    <w:rsid w:val="00A219A7"/>
    <w:rsid w:val="00A22B83"/>
    <w:rsid w:val="00A22DF7"/>
    <w:rsid w:val="00A2328B"/>
    <w:rsid w:val="00A239DC"/>
    <w:rsid w:val="00A247A2"/>
    <w:rsid w:val="00A24875"/>
    <w:rsid w:val="00A24F7E"/>
    <w:rsid w:val="00A25250"/>
    <w:rsid w:val="00A25481"/>
    <w:rsid w:val="00A256BC"/>
    <w:rsid w:val="00A257C8"/>
    <w:rsid w:val="00A25A3F"/>
    <w:rsid w:val="00A2614E"/>
    <w:rsid w:val="00A2660E"/>
    <w:rsid w:val="00A2746C"/>
    <w:rsid w:val="00A279B4"/>
    <w:rsid w:val="00A27DB5"/>
    <w:rsid w:val="00A27F29"/>
    <w:rsid w:val="00A300EF"/>
    <w:rsid w:val="00A312C7"/>
    <w:rsid w:val="00A313D8"/>
    <w:rsid w:val="00A31AFD"/>
    <w:rsid w:val="00A31E5C"/>
    <w:rsid w:val="00A323D9"/>
    <w:rsid w:val="00A325A4"/>
    <w:rsid w:val="00A32DE3"/>
    <w:rsid w:val="00A3302D"/>
    <w:rsid w:val="00A335E1"/>
    <w:rsid w:val="00A3418E"/>
    <w:rsid w:val="00A34673"/>
    <w:rsid w:val="00A346A2"/>
    <w:rsid w:val="00A34BA6"/>
    <w:rsid w:val="00A34D03"/>
    <w:rsid w:val="00A34E5B"/>
    <w:rsid w:val="00A35038"/>
    <w:rsid w:val="00A35046"/>
    <w:rsid w:val="00A350EA"/>
    <w:rsid w:val="00A35453"/>
    <w:rsid w:val="00A358F7"/>
    <w:rsid w:val="00A36337"/>
    <w:rsid w:val="00A36ACD"/>
    <w:rsid w:val="00A37A57"/>
    <w:rsid w:val="00A37CD9"/>
    <w:rsid w:val="00A4021B"/>
    <w:rsid w:val="00A4046D"/>
    <w:rsid w:val="00A405E7"/>
    <w:rsid w:val="00A40957"/>
    <w:rsid w:val="00A40CD2"/>
    <w:rsid w:val="00A40CFF"/>
    <w:rsid w:val="00A40FBE"/>
    <w:rsid w:val="00A4107E"/>
    <w:rsid w:val="00A41196"/>
    <w:rsid w:val="00A413EC"/>
    <w:rsid w:val="00A41630"/>
    <w:rsid w:val="00A41CE6"/>
    <w:rsid w:val="00A424F6"/>
    <w:rsid w:val="00A42994"/>
    <w:rsid w:val="00A42E66"/>
    <w:rsid w:val="00A4330A"/>
    <w:rsid w:val="00A434F5"/>
    <w:rsid w:val="00A438A8"/>
    <w:rsid w:val="00A4393C"/>
    <w:rsid w:val="00A4396E"/>
    <w:rsid w:val="00A43B49"/>
    <w:rsid w:val="00A43D17"/>
    <w:rsid w:val="00A44643"/>
    <w:rsid w:val="00A448B6"/>
    <w:rsid w:val="00A44B95"/>
    <w:rsid w:val="00A44E43"/>
    <w:rsid w:val="00A45267"/>
    <w:rsid w:val="00A45795"/>
    <w:rsid w:val="00A457D1"/>
    <w:rsid w:val="00A45C54"/>
    <w:rsid w:val="00A45FA3"/>
    <w:rsid w:val="00A46896"/>
    <w:rsid w:val="00A46FCF"/>
    <w:rsid w:val="00A47184"/>
    <w:rsid w:val="00A472AD"/>
    <w:rsid w:val="00A477DD"/>
    <w:rsid w:val="00A47B16"/>
    <w:rsid w:val="00A47B2B"/>
    <w:rsid w:val="00A47CCB"/>
    <w:rsid w:val="00A5003B"/>
    <w:rsid w:val="00A50402"/>
    <w:rsid w:val="00A50BDB"/>
    <w:rsid w:val="00A51260"/>
    <w:rsid w:val="00A515D3"/>
    <w:rsid w:val="00A51C5F"/>
    <w:rsid w:val="00A51E99"/>
    <w:rsid w:val="00A52A0C"/>
    <w:rsid w:val="00A5307C"/>
    <w:rsid w:val="00A536FD"/>
    <w:rsid w:val="00A53851"/>
    <w:rsid w:val="00A53914"/>
    <w:rsid w:val="00A53BAA"/>
    <w:rsid w:val="00A53D4B"/>
    <w:rsid w:val="00A53D59"/>
    <w:rsid w:val="00A53E42"/>
    <w:rsid w:val="00A546CE"/>
    <w:rsid w:val="00A5472E"/>
    <w:rsid w:val="00A54875"/>
    <w:rsid w:val="00A54F94"/>
    <w:rsid w:val="00A55BBB"/>
    <w:rsid w:val="00A55BBF"/>
    <w:rsid w:val="00A55C54"/>
    <w:rsid w:val="00A56371"/>
    <w:rsid w:val="00A5687A"/>
    <w:rsid w:val="00A571A9"/>
    <w:rsid w:val="00A571B3"/>
    <w:rsid w:val="00A5746B"/>
    <w:rsid w:val="00A57748"/>
    <w:rsid w:val="00A57AA2"/>
    <w:rsid w:val="00A57AD5"/>
    <w:rsid w:val="00A60105"/>
    <w:rsid w:val="00A60C5F"/>
    <w:rsid w:val="00A6179E"/>
    <w:rsid w:val="00A61838"/>
    <w:rsid w:val="00A62662"/>
    <w:rsid w:val="00A62897"/>
    <w:rsid w:val="00A630A8"/>
    <w:rsid w:val="00A630B1"/>
    <w:rsid w:val="00A63150"/>
    <w:rsid w:val="00A6344E"/>
    <w:rsid w:val="00A63612"/>
    <w:rsid w:val="00A63839"/>
    <w:rsid w:val="00A63F2F"/>
    <w:rsid w:val="00A6407C"/>
    <w:rsid w:val="00A643EB"/>
    <w:rsid w:val="00A64876"/>
    <w:rsid w:val="00A648B9"/>
    <w:rsid w:val="00A65187"/>
    <w:rsid w:val="00A659F7"/>
    <w:rsid w:val="00A65C37"/>
    <w:rsid w:val="00A65CBE"/>
    <w:rsid w:val="00A65D43"/>
    <w:rsid w:val="00A65D6B"/>
    <w:rsid w:val="00A662BB"/>
    <w:rsid w:val="00A665D3"/>
    <w:rsid w:val="00A66611"/>
    <w:rsid w:val="00A700E6"/>
    <w:rsid w:val="00A70457"/>
    <w:rsid w:val="00A707BD"/>
    <w:rsid w:val="00A70883"/>
    <w:rsid w:val="00A70D38"/>
    <w:rsid w:val="00A70EF5"/>
    <w:rsid w:val="00A71219"/>
    <w:rsid w:val="00A7174B"/>
    <w:rsid w:val="00A7185A"/>
    <w:rsid w:val="00A71869"/>
    <w:rsid w:val="00A718F3"/>
    <w:rsid w:val="00A719C5"/>
    <w:rsid w:val="00A71CA5"/>
    <w:rsid w:val="00A7246A"/>
    <w:rsid w:val="00A72863"/>
    <w:rsid w:val="00A72AFB"/>
    <w:rsid w:val="00A72C56"/>
    <w:rsid w:val="00A72CC7"/>
    <w:rsid w:val="00A72EC9"/>
    <w:rsid w:val="00A736B9"/>
    <w:rsid w:val="00A7389D"/>
    <w:rsid w:val="00A73C76"/>
    <w:rsid w:val="00A74BFC"/>
    <w:rsid w:val="00A7508B"/>
    <w:rsid w:val="00A75176"/>
    <w:rsid w:val="00A75414"/>
    <w:rsid w:val="00A754B6"/>
    <w:rsid w:val="00A755EE"/>
    <w:rsid w:val="00A7585A"/>
    <w:rsid w:val="00A75D5C"/>
    <w:rsid w:val="00A76AA7"/>
    <w:rsid w:val="00A76AC6"/>
    <w:rsid w:val="00A77314"/>
    <w:rsid w:val="00A7755A"/>
    <w:rsid w:val="00A7758E"/>
    <w:rsid w:val="00A777DF"/>
    <w:rsid w:val="00A77AA8"/>
    <w:rsid w:val="00A80074"/>
    <w:rsid w:val="00A80244"/>
    <w:rsid w:val="00A8047D"/>
    <w:rsid w:val="00A8069D"/>
    <w:rsid w:val="00A80C2D"/>
    <w:rsid w:val="00A80DF6"/>
    <w:rsid w:val="00A816A1"/>
    <w:rsid w:val="00A81B12"/>
    <w:rsid w:val="00A8213E"/>
    <w:rsid w:val="00A82BB8"/>
    <w:rsid w:val="00A82DBB"/>
    <w:rsid w:val="00A8302C"/>
    <w:rsid w:val="00A8355B"/>
    <w:rsid w:val="00A836A7"/>
    <w:rsid w:val="00A83AB7"/>
    <w:rsid w:val="00A84708"/>
    <w:rsid w:val="00A8533C"/>
    <w:rsid w:val="00A85394"/>
    <w:rsid w:val="00A859A7"/>
    <w:rsid w:val="00A859ED"/>
    <w:rsid w:val="00A85B3C"/>
    <w:rsid w:val="00A85CBF"/>
    <w:rsid w:val="00A85DBC"/>
    <w:rsid w:val="00A8604E"/>
    <w:rsid w:val="00A864AC"/>
    <w:rsid w:val="00A86D97"/>
    <w:rsid w:val="00A86D9F"/>
    <w:rsid w:val="00A86E3A"/>
    <w:rsid w:val="00A86ECB"/>
    <w:rsid w:val="00A86F70"/>
    <w:rsid w:val="00A8727C"/>
    <w:rsid w:val="00A8745D"/>
    <w:rsid w:val="00A8780D"/>
    <w:rsid w:val="00A8782C"/>
    <w:rsid w:val="00A87849"/>
    <w:rsid w:val="00A878D0"/>
    <w:rsid w:val="00A87A61"/>
    <w:rsid w:val="00A87EF5"/>
    <w:rsid w:val="00A901A2"/>
    <w:rsid w:val="00A90223"/>
    <w:rsid w:val="00A9058F"/>
    <w:rsid w:val="00A90C97"/>
    <w:rsid w:val="00A90E03"/>
    <w:rsid w:val="00A90FC0"/>
    <w:rsid w:val="00A9101B"/>
    <w:rsid w:val="00A9114E"/>
    <w:rsid w:val="00A91DFB"/>
    <w:rsid w:val="00A91E32"/>
    <w:rsid w:val="00A9225D"/>
    <w:rsid w:val="00A922BB"/>
    <w:rsid w:val="00A93418"/>
    <w:rsid w:val="00A9370E"/>
    <w:rsid w:val="00A937BC"/>
    <w:rsid w:val="00A93C04"/>
    <w:rsid w:val="00A94351"/>
    <w:rsid w:val="00A9439A"/>
    <w:rsid w:val="00A94D4D"/>
    <w:rsid w:val="00A94F1D"/>
    <w:rsid w:val="00A950FD"/>
    <w:rsid w:val="00A95154"/>
    <w:rsid w:val="00A951F7"/>
    <w:rsid w:val="00A9523A"/>
    <w:rsid w:val="00A95559"/>
    <w:rsid w:val="00A95A1B"/>
    <w:rsid w:val="00A95F0B"/>
    <w:rsid w:val="00A96536"/>
    <w:rsid w:val="00A96549"/>
    <w:rsid w:val="00A96DBB"/>
    <w:rsid w:val="00A970E7"/>
    <w:rsid w:val="00A971FF"/>
    <w:rsid w:val="00A972B5"/>
    <w:rsid w:val="00A972EE"/>
    <w:rsid w:val="00A97850"/>
    <w:rsid w:val="00A97A6E"/>
    <w:rsid w:val="00AA0B58"/>
    <w:rsid w:val="00AA0BA3"/>
    <w:rsid w:val="00AA103D"/>
    <w:rsid w:val="00AA159E"/>
    <w:rsid w:val="00AA16B3"/>
    <w:rsid w:val="00AA185D"/>
    <w:rsid w:val="00AA1AE8"/>
    <w:rsid w:val="00AA1AF2"/>
    <w:rsid w:val="00AA1FA0"/>
    <w:rsid w:val="00AA209B"/>
    <w:rsid w:val="00AA26C6"/>
    <w:rsid w:val="00AA26E7"/>
    <w:rsid w:val="00AA2B0F"/>
    <w:rsid w:val="00AA2B75"/>
    <w:rsid w:val="00AA2C24"/>
    <w:rsid w:val="00AA2DAC"/>
    <w:rsid w:val="00AA2FAB"/>
    <w:rsid w:val="00AA3825"/>
    <w:rsid w:val="00AA3862"/>
    <w:rsid w:val="00AA3AEB"/>
    <w:rsid w:val="00AA3BBF"/>
    <w:rsid w:val="00AA3E2C"/>
    <w:rsid w:val="00AA427B"/>
    <w:rsid w:val="00AA45A7"/>
    <w:rsid w:val="00AA5312"/>
    <w:rsid w:val="00AA55D9"/>
    <w:rsid w:val="00AA568F"/>
    <w:rsid w:val="00AA58F0"/>
    <w:rsid w:val="00AA58F5"/>
    <w:rsid w:val="00AA5911"/>
    <w:rsid w:val="00AA5D52"/>
    <w:rsid w:val="00AA5EF1"/>
    <w:rsid w:val="00AA6665"/>
    <w:rsid w:val="00AA6D49"/>
    <w:rsid w:val="00AA7C36"/>
    <w:rsid w:val="00AA7D28"/>
    <w:rsid w:val="00AB01A7"/>
    <w:rsid w:val="00AB0F5E"/>
    <w:rsid w:val="00AB14C2"/>
    <w:rsid w:val="00AB16EB"/>
    <w:rsid w:val="00AB17DF"/>
    <w:rsid w:val="00AB1C21"/>
    <w:rsid w:val="00AB1DEC"/>
    <w:rsid w:val="00AB2368"/>
    <w:rsid w:val="00AB2D3D"/>
    <w:rsid w:val="00AB30E9"/>
    <w:rsid w:val="00AB3264"/>
    <w:rsid w:val="00AB3276"/>
    <w:rsid w:val="00AB3BDE"/>
    <w:rsid w:val="00AB458A"/>
    <w:rsid w:val="00AB4ABD"/>
    <w:rsid w:val="00AB503C"/>
    <w:rsid w:val="00AB511C"/>
    <w:rsid w:val="00AB5158"/>
    <w:rsid w:val="00AB6982"/>
    <w:rsid w:val="00AB6BBD"/>
    <w:rsid w:val="00AB6C1F"/>
    <w:rsid w:val="00AB6FBE"/>
    <w:rsid w:val="00AB7281"/>
    <w:rsid w:val="00AB7DAD"/>
    <w:rsid w:val="00AB7E0A"/>
    <w:rsid w:val="00AB7F42"/>
    <w:rsid w:val="00AC0BC2"/>
    <w:rsid w:val="00AC0D59"/>
    <w:rsid w:val="00AC15F3"/>
    <w:rsid w:val="00AC172A"/>
    <w:rsid w:val="00AC1E87"/>
    <w:rsid w:val="00AC2D1B"/>
    <w:rsid w:val="00AC2DAB"/>
    <w:rsid w:val="00AC2DCD"/>
    <w:rsid w:val="00AC3A7A"/>
    <w:rsid w:val="00AC3AA9"/>
    <w:rsid w:val="00AC3CBA"/>
    <w:rsid w:val="00AC3D12"/>
    <w:rsid w:val="00AC3F91"/>
    <w:rsid w:val="00AC4153"/>
    <w:rsid w:val="00AC4491"/>
    <w:rsid w:val="00AC457A"/>
    <w:rsid w:val="00AC4CC8"/>
    <w:rsid w:val="00AC52E6"/>
    <w:rsid w:val="00AC56C9"/>
    <w:rsid w:val="00AC6508"/>
    <w:rsid w:val="00AC672C"/>
    <w:rsid w:val="00AC6AD4"/>
    <w:rsid w:val="00AC6DD5"/>
    <w:rsid w:val="00AC6E73"/>
    <w:rsid w:val="00AC6EAA"/>
    <w:rsid w:val="00AC6EDF"/>
    <w:rsid w:val="00AC71E2"/>
    <w:rsid w:val="00AC7C51"/>
    <w:rsid w:val="00AD0278"/>
    <w:rsid w:val="00AD03D0"/>
    <w:rsid w:val="00AD0646"/>
    <w:rsid w:val="00AD077B"/>
    <w:rsid w:val="00AD1783"/>
    <w:rsid w:val="00AD195C"/>
    <w:rsid w:val="00AD200C"/>
    <w:rsid w:val="00AD21BC"/>
    <w:rsid w:val="00AD2377"/>
    <w:rsid w:val="00AD2A87"/>
    <w:rsid w:val="00AD303D"/>
    <w:rsid w:val="00AD3D92"/>
    <w:rsid w:val="00AD3F0E"/>
    <w:rsid w:val="00AD3F4E"/>
    <w:rsid w:val="00AD4142"/>
    <w:rsid w:val="00AD4269"/>
    <w:rsid w:val="00AD4BBE"/>
    <w:rsid w:val="00AD4C8F"/>
    <w:rsid w:val="00AD4E8A"/>
    <w:rsid w:val="00AD4F0A"/>
    <w:rsid w:val="00AD4FC1"/>
    <w:rsid w:val="00AD51E1"/>
    <w:rsid w:val="00AD577B"/>
    <w:rsid w:val="00AD5811"/>
    <w:rsid w:val="00AD58A8"/>
    <w:rsid w:val="00AD6D99"/>
    <w:rsid w:val="00AD72A8"/>
    <w:rsid w:val="00AD72B3"/>
    <w:rsid w:val="00AD73EB"/>
    <w:rsid w:val="00AD7766"/>
    <w:rsid w:val="00AD7B61"/>
    <w:rsid w:val="00AE008A"/>
    <w:rsid w:val="00AE00AA"/>
    <w:rsid w:val="00AE0328"/>
    <w:rsid w:val="00AE03BB"/>
    <w:rsid w:val="00AE08BB"/>
    <w:rsid w:val="00AE0C39"/>
    <w:rsid w:val="00AE0F82"/>
    <w:rsid w:val="00AE10C8"/>
    <w:rsid w:val="00AE1733"/>
    <w:rsid w:val="00AE2214"/>
    <w:rsid w:val="00AE23BC"/>
    <w:rsid w:val="00AE278E"/>
    <w:rsid w:val="00AE27A6"/>
    <w:rsid w:val="00AE36EB"/>
    <w:rsid w:val="00AE393C"/>
    <w:rsid w:val="00AE3A94"/>
    <w:rsid w:val="00AE3DB0"/>
    <w:rsid w:val="00AE49A0"/>
    <w:rsid w:val="00AE4FEE"/>
    <w:rsid w:val="00AE5440"/>
    <w:rsid w:val="00AE55EE"/>
    <w:rsid w:val="00AE5623"/>
    <w:rsid w:val="00AE59B5"/>
    <w:rsid w:val="00AE5A65"/>
    <w:rsid w:val="00AE5E6B"/>
    <w:rsid w:val="00AE5F46"/>
    <w:rsid w:val="00AE6492"/>
    <w:rsid w:val="00AE6568"/>
    <w:rsid w:val="00AE6E8A"/>
    <w:rsid w:val="00AE6F55"/>
    <w:rsid w:val="00AE732B"/>
    <w:rsid w:val="00AE738E"/>
    <w:rsid w:val="00AE75B7"/>
    <w:rsid w:val="00AE781B"/>
    <w:rsid w:val="00AE7DF1"/>
    <w:rsid w:val="00AE7E17"/>
    <w:rsid w:val="00AE7F05"/>
    <w:rsid w:val="00AF04A2"/>
    <w:rsid w:val="00AF07BF"/>
    <w:rsid w:val="00AF0AE8"/>
    <w:rsid w:val="00AF10FE"/>
    <w:rsid w:val="00AF16FF"/>
    <w:rsid w:val="00AF2158"/>
    <w:rsid w:val="00AF21F4"/>
    <w:rsid w:val="00AF273D"/>
    <w:rsid w:val="00AF29A7"/>
    <w:rsid w:val="00AF2A37"/>
    <w:rsid w:val="00AF330B"/>
    <w:rsid w:val="00AF36BB"/>
    <w:rsid w:val="00AF3944"/>
    <w:rsid w:val="00AF3971"/>
    <w:rsid w:val="00AF3EE3"/>
    <w:rsid w:val="00AF4206"/>
    <w:rsid w:val="00AF4419"/>
    <w:rsid w:val="00AF4789"/>
    <w:rsid w:val="00AF49A6"/>
    <w:rsid w:val="00AF4F25"/>
    <w:rsid w:val="00AF4F59"/>
    <w:rsid w:val="00AF50E2"/>
    <w:rsid w:val="00AF55C3"/>
    <w:rsid w:val="00AF6637"/>
    <w:rsid w:val="00AF6AB5"/>
    <w:rsid w:val="00AF6E97"/>
    <w:rsid w:val="00AF7657"/>
    <w:rsid w:val="00AF7A40"/>
    <w:rsid w:val="00B005BC"/>
    <w:rsid w:val="00B0072D"/>
    <w:rsid w:val="00B00E16"/>
    <w:rsid w:val="00B01079"/>
    <w:rsid w:val="00B01440"/>
    <w:rsid w:val="00B0181A"/>
    <w:rsid w:val="00B01D31"/>
    <w:rsid w:val="00B01E4E"/>
    <w:rsid w:val="00B01E60"/>
    <w:rsid w:val="00B02EC6"/>
    <w:rsid w:val="00B0301B"/>
    <w:rsid w:val="00B034FE"/>
    <w:rsid w:val="00B0375F"/>
    <w:rsid w:val="00B03948"/>
    <w:rsid w:val="00B039B4"/>
    <w:rsid w:val="00B03D7C"/>
    <w:rsid w:val="00B0452E"/>
    <w:rsid w:val="00B04580"/>
    <w:rsid w:val="00B047C5"/>
    <w:rsid w:val="00B047E3"/>
    <w:rsid w:val="00B0515F"/>
    <w:rsid w:val="00B051AC"/>
    <w:rsid w:val="00B05D5A"/>
    <w:rsid w:val="00B0646E"/>
    <w:rsid w:val="00B066F9"/>
    <w:rsid w:val="00B067A2"/>
    <w:rsid w:val="00B06946"/>
    <w:rsid w:val="00B06EEC"/>
    <w:rsid w:val="00B06F9C"/>
    <w:rsid w:val="00B07436"/>
    <w:rsid w:val="00B075AF"/>
    <w:rsid w:val="00B075FB"/>
    <w:rsid w:val="00B0779D"/>
    <w:rsid w:val="00B07AC8"/>
    <w:rsid w:val="00B07B03"/>
    <w:rsid w:val="00B07BCD"/>
    <w:rsid w:val="00B1006E"/>
    <w:rsid w:val="00B102EE"/>
    <w:rsid w:val="00B10724"/>
    <w:rsid w:val="00B109F8"/>
    <w:rsid w:val="00B10BB3"/>
    <w:rsid w:val="00B12272"/>
    <w:rsid w:val="00B12832"/>
    <w:rsid w:val="00B134C5"/>
    <w:rsid w:val="00B141AE"/>
    <w:rsid w:val="00B14492"/>
    <w:rsid w:val="00B14594"/>
    <w:rsid w:val="00B14978"/>
    <w:rsid w:val="00B14C49"/>
    <w:rsid w:val="00B14D2F"/>
    <w:rsid w:val="00B152F6"/>
    <w:rsid w:val="00B15A00"/>
    <w:rsid w:val="00B15A0A"/>
    <w:rsid w:val="00B15D07"/>
    <w:rsid w:val="00B15F50"/>
    <w:rsid w:val="00B165F1"/>
    <w:rsid w:val="00B16D04"/>
    <w:rsid w:val="00B1792A"/>
    <w:rsid w:val="00B17C32"/>
    <w:rsid w:val="00B17CF6"/>
    <w:rsid w:val="00B17FB5"/>
    <w:rsid w:val="00B2023D"/>
    <w:rsid w:val="00B217A8"/>
    <w:rsid w:val="00B217DC"/>
    <w:rsid w:val="00B219B3"/>
    <w:rsid w:val="00B21AF3"/>
    <w:rsid w:val="00B21CFC"/>
    <w:rsid w:val="00B2266D"/>
    <w:rsid w:val="00B22A7E"/>
    <w:rsid w:val="00B232AB"/>
    <w:rsid w:val="00B2398D"/>
    <w:rsid w:val="00B24222"/>
    <w:rsid w:val="00B24909"/>
    <w:rsid w:val="00B24F51"/>
    <w:rsid w:val="00B2500E"/>
    <w:rsid w:val="00B25070"/>
    <w:rsid w:val="00B25438"/>
    <w:rsid w:val="00B25C81"/>
    <w:rsid w:val="00B25E17"/>
    <w:rsid w:val="00B26162"/>
    <w:rsid w:val="00B26343"/>
    <w:rsid w:val="00B266F1"/>
    <w:rsid w:val="00B26926"/>
    <w:rsid w:val="00B2793E"/>
    <w:rsid w:val="00B30414"/>
    <w:rsid w:val="00B30BEB"/>
    <w:rsid w:val="00B30EFE"/>
    <w:rsid w:val="00B30FFD"/>
    <w:rsid w:val="00B314E9"/>
    <w:rsid w:val="00B318CB"/>
    <w:rsid w:val="00B320FD"/>
    <w:rsid w:val="00B324FB"/>
    <w:rsid w:val="00B32B7C"/>
    <w:rsid w:val="00B32CA8"/>
    <w:rsid w:val="00B3355A"/>
    <w:rsid w:val="00B33C53"/>
    <w:rsid w:val="00B33F49"/>
    <w:rsid w:val="00B3458D"/>
    <w:rsid w:val="00B34AC1"/>
    <w:rsid w:val="00B34ECD"/>
    <w:rsid w:val="00B353BC"/>
    <w:rsid w:val="00B357F9"/>
    <w:rsid w:val="00B35832"/>
    <w:rsid w:val="00B35A85"/>
    <w:rsid w:val="00B35B04"/>
    <w:rsid w:val="00B36283"/>
    <w:rsid w:val="00B366E4"/>
    <w:rsid w:val="00B36711"/>
    <w:rsid w:val="00B37548"/>
    <w:rsid w:val="00B37C61"/>
    <w:rsid w:val="00B40082"/>
    <w:rsid w:val="00B400BD"/>
    <w:rsid w:val="00B409E9"/>
    <w:rsid w:val="00B40C71"/>
    <w:rsid w:val="00B41C99"/>
    <w:rsid w:val="00B41D84"/>
    <w:rsid w:val="00B41D96"/>
    <w:rsid w:val="00B424F7"/>
    <w:rsid w:val="00B429D5"/>
    <w:rsid w:val="00B42C1F"/>
    <w:rsid w:val="00B42D22"/>
    <w:rsid w:val="00B42EB2"/>
    <w:rsid w:val="00B4354D"/>
    <w:rsid w:val="00B4423E"/>
    <w:rsid w:val="00B4462D"/>
    <w:rsid w:val="00B4469B"/>
    <w:rsid w:val="00B44C55"/>
    <w:rsid w:val="00B44E2B"/>
    <w:rsid w:val="00B44FF4"/>
    <w:rsid w:val="00B4504C"/>
    <w:rsid w:val="00B450E0"/>
    <w:rsid w:val="00B4520B"/>
    <w:rsid w:val="00B45DF1"/>
    <w:rsid w:val="00B4603D"/>
    <w:rsid w:val="00B46476"/>
    <w:rsid w:val="00B46548"/>
    <w:rsid w:val="00B46B64"/>
    <w:rsid w:val="00B47545"/>
    <w:rsid w:val="00B47573"/>
    <w:rsid w:val="00B47749"/>
    <w:rsid w:val="00B47ECB"/>
    <w:rsid w:val="00B50893"/>
    <w:rsid w:val="00B5091B"/>
    <w:rsid w:val="00B50CD5"/>
    <w:rsid w:val="00B510B2"/>
    <w:rsid w:val="00B511CE"/>
    <w:rsid w:val="00B5149E"/>
    <w:rsid w:val="00B514A8"/>
    <w:rsid w:val="00B51C18"/>
    <w:rsid w:val="00B51F51"/>
    <w:rsid w:val="00B52137"/>
    <w:rsid w:val="00B52430"/>
    <w:rsid w:val="00B52932"/>
    <w:rsid w:val="00B52AE5"/>
    <w:rsid w:val="00B52E2B"/>
    <w:rsid w:val="00B53239"/>
    <w:rsid w:val="00B5375E"/>
    <w:rsid w:val="00B5397F"/>
    <w:rsid w:val="00B53EA8"/>
    <w:rsid w:val="00B53F66"/>
    <w:rsid w:val="00B544C7"/>
    <w:rsid w:val="00B54A2F"/>
    <w:rsid w:val="00B552EC"/>
    <w:rsid w:val="00B5556D"/>
    <w:rsid w:val="00B555EF"/>
    <w:rsid w:val="00B558EC"/>
    <w:rsid w:val="00B55989"/>
    <w:rsid w:val="00B559BF"/>
    <w:rsid w:val="00B55B67"/>
    <w:rsid w:val="00B5633F"/>
    <w:rsid w:val="00B565FD"/>
    <w:rsid w:val="00B56BBC"/>
    <w:rsid w:val="00B56ED5"/>
    <w:rsid w:val="00B57137"/>
    <w:rsid w:val="00B571C0"/>
    <w:rsid w:val="00B5731E"/>
    <w:rsid w:val="00B5751E"/>
    <w:rsid w:val="00B57A88"/>
    <w:rsid w:val="00B57E14"/>
    <w:rsid w:val="00B61455"/>
    <w:rsid w:val="00B6172F"/>
    <w:rsid w:val="00B61B98"/>
    <w:rsid w:val="00B61E2E"/>
    <w:rsid w:val="00B62390"/>
    <w:rsid w:val="00B629EF"/>
    <w:rsid w:val="00B629F9"/>
    <w:rsid w:val="00B62CC5"/>
    <w:rsid w:val="00B63205"/>
    <w:rsid w:val="00B63A2B"/>
    <w:rsid w:val="00B64914"/>
    <w:rsid w:val="00B6514C"/>
    <w:rsid w:val="00B6575C"/>
    <w:rsid w:val="00B6588E"/>
    <w:rsid w:val="00B65CA2"/>
    <w:rsid w:val="00B65FFA"/>
    <w:rsid w:val="00B6632F"/>
    <w:rsid w:val="00B668B9"/>
    <w:rsid w:val="00B66D9A"/>
    <w:rsid w:val="00B67191"/>
    <w:rsid w:val="00B67428"/>
    <w:rsid w:val="00B67773"/>
    <w:rsid w:val="00B67B9B"/>
    <w:rsid w:val="00B67EF7"/>
    <w:rsid w:val="00B7003F"/>
    <w:rsid w:val="00B70532"/>
    <w:rsid w:val="00B706F3"/>
    <w:rsid w:val="00B70E37"/>
    <w:rsid w:val="00B711C5"/>
    <w:rsid w:val="00B71523"/>
    <w:rsid w:val="00B7181B"/>
    <w:rsid w:val="00B71AEE"/>
    <w:rsid w:val="00B71EC6"/>
    <w:rsid w:val="00B71EED"/>
    <w:rsid w:val="00B72163"/>
    <w:rsid w:val="00B7216A"/>
    <w:rsid w:val="00B7238D"/>
    <w:rsid w:val="00B727F4"/>
    <w:rsid w:val="00B72A03"/>
    <w:rsid w:val="00B72FDC"/>
    <w:rsid w:val="00B73630"/>
    <w:rsid w:val="00B73719"/>
    <w:rsid w:val="00B7408F"/>
    <w:rsid w:val="00B74C2E"/>
    <w:rsid w:val="00B75340"/>
    <w:rsid w:val="00B761C0"/>
    <w:rsid w:val="00B76350"/>
    <w:rsid w:val="00B76840"/>
    <w:rsid w:val="00B76A23"/>
    <w:rsid w:val="00B76D09"/>
    <w:rsid w:val="00B76DBC"/>
    <w:rsid w:val="00B77BF3"/>
    <w:rsid w:val="00B77CF1"/>
    <w:rsid w:val="00B80AE9"/>
    <w:rsid w:val="00B81116"/>
    <w:rsid w:val="00B8162A"/>
    <w:rsid w:val="00B81730"/>
    <w:rsid w:val="00B81EE9"/>
    <w:rsid w:val="00B82008"/>
    <w:rsid w:val="00B823BE"/>
    <w:rsid w:val="00B82630"/>
    <w:rsid w:val="00B82A1D"/>
    <w:rsid w:val="00B832EB"/>
    <w:rsid w:val="00B83683"/>
    <w:rsid w:val="00B8384B"/>
    <w:rsid w:val="00B83D4D"/>
    <w:rsid w:val="00B83EAD"/>
    <w:rsid w:val="00B840E9"/>
    <w:rsid w:val="00B84232"/>
    <w:rsid w:val="00B84495"/>
    <w:rsid w:val="00B844E4"/>
    <w:rsid w:val="00B8482D"/>
    <w:rsid w:val="00B84B1B"/>
    <w:rsid w:val="00B850D9"/>
    <w:rsid w:val="00B8524F"/>
    <w:rsid w:val="00B85665"/>
    <w:rsid w:val="00B85A70"/>
    <w:rsid w:val="00B85F78"/>
    <w:rsid w:val="00B85FE3"/>
    <w:rsid w:val="00B86097"/>
    <w:rsid w:val="00B8629B"/>
    <w:rsid w:val="00B86516"/>
    <w:rsid w:val="00B86550"/>
    <w:rsid w:val="00B865EB"/>
    <w:rsid w:val="00B86B65"/>
    <w:rsid w:val="00B86C7A"/>
    <w:rsid w:val="00B872A0"/>
    <w:rsid w:val="00B8790C"/>
    <w:rsid w:val="00B879D9"/>
    <w:rsid w:val="00B87D95"/>
    <w:rsid w:val="00B87FB2"/>
    <w:rsid w:val="00B9040D"/>
    <w:rsid w:val="00B90509"/>
    <w:rsid w:val="00B90BCC"/>
    <w:rsid w:val="00B90EDD"/>
    <w:rsid w:val="00B91123"/>
    <w:rsid w:val="00B91BE1"/>
    <w:rsid w:val="00B91DEF"/>
    <w:rsid w:val="00B926C4"/>
    <w:rsid w:val="00B9282A"/>
    <w:rsid w:val="00B92918"/>
    <w:rsid w:val="00B92E3C"/>
    <w:rsid w:val="00B93079"/>
    <w:rsid w:val="00B93D19"/>
    <w:rsid w:val="00B943D7"/>
    <w:rsid w:val="00B944B4"/>
    <w:rsid w:val="00B950CB"/>
    <w:rsid w:val="00B950D3"/>
    <w:rsid w:val="00B951AF"/>
    <w:rsid w:val="00B96808"/>
    <w:rsid w:val="00B969FE"/>
    <w:rsid w:val="00B96AE1"/>
    <w:rsid w:val="00B96B0A"/>
    <w:rsid w:val="00B96E42"/>
    <w:rsid w:val="00B970EA"/>
    <w:rsid w:val="00B97362"/>
    <w:rsid w:val="00B9759E"/>
    <w:rsid w:val="00B97B62"/>
    <w:rsid w:val="00B97DF4"/>
    <w:rsid w:val="00B97E17"/>
    <w:rsid w:val="00B97EF8"/>
    <w:rsid w:val="00BA013E"/>
    <w:rsid w:val="00BA04F2"/>
    <w:rsid w:val="00BA0665"/>
    <w:rsid w:val="00BA0A0B"/>
    <w:rsid w:val="00BA0B2E"/>
    <w:rsid w:val="00BA0E45"/>
    <w:rsid w:val="00BA1057"/>
    <w:rsid w:val="00BA11F3"/>
    <w:rsid w:val="00BA127D"/>
    <w:rsid w:val="00BA133E"/>
    <w:rsid w:val="00BA1562"/>
    <w:rsid w:val="00BA1644"/>
    <w:rsid w:val="00BA18CE"/>
    <w:rsid w:val="00BA25B7"/>
    <w:rsid w:val="00BA28AA"/>
    <w:rsid w:val="00BA2C6D"/>
    <w:rsid w:val="00BA2E1D"/>
    <w:rsid w:val="00BA2EEC"/>
    <w:rsid w:val="00BA3D86"/>
    <w:rsid w:val="00BA4033"/>
    <w:rsid w:val="00BA461B"/>
    <w:rsid w:val="00BA4BA6"/>
    <w:rsid w:val="00BA5079"/>
    <w:rsid w:val="00BA5484"/>
    <w:rsid w:val="00BA57F9"/>
    <w:rsid w:val="00BA5F7E"/>
    <w:rsid w:val="00BA5FD6"/>
    <w:rsid w:val="00BA63F4"/>
    <w:rsid w:val="00BA64DF"/>
    <w:rsid w:val="00BA6DB8"/>
    <w:rsid w:val="00BA6DF0"/>
    <w:rsid w:val="00BA6E22"/>
    <w:rsid w:val="00BA6FFD"/>
    <w:rsid w:val="00BA7324"/>
    <w:rsid w:val="00BA73E6"/>
    <w:rsid w:val="00BA7834"/>
    <w:rsid w:val="00BA7875"/>
    <w:rsid w:val="00BA7B7D"/>
    <w:rsid w:val="00BB0708"/>
    <w:rsid w:val="00BB09DB"/>
    <w:rsid w:val="00BB0C5D"/>
    <w:rsid w:val="00BB0D97"/>
    <w:rsid w:val="00BB0F82"/>
    <w:rsid w:val="00BB105A"/>
    <w:rsid w:val="00BB1138"/>
    <w:rsid w:val="00BB182D"/>
    <w:rsid w:val="00BB1988"/>
    <w:rsid w:val="00BB1C40"/>
    <w:rsid w:val="00BB1F0C"/>
    <w:rsid w:val="00BB2468"/>
    <w:rsid w:val="00BB2CE4"/>
    <w:rsid w:val="00BB42EE"/>
    <w:rsid w:val="00BB43B0"/>
    <w:rsid w:val="00BB4653"/>
    <w:rsid w:val="00BB5516"/>
    <w:rsid w:val="00BB567E"/>
    <w:rsid w:val="00BB5DBC"/>
    <w:rsid w:val="00BB6A5C"/>
    <w:rsid w:val="00BB6F93"/>
    <w:rsid w:val="00BB6FE1"/>
    <w:rsid w:val="00BB726A"/>
    <w:rsid w:val="00BB7B9E"/>
    <w:rsid w:val="00BC0697"/>
    <w:rsid w:val="00BC0914"/>
    <w:rsid w:val="00BC2046"/>
    <w:rsid w:val="00BC2D0C"/>
    <w:rsid w:val="00BC2D6C"/>
    <w:rsid w:val="00BC2DF5"/>
    <w:rsid w:val="00BC32B1"/>
    <w:rsid w:val="00BC38E8"/>
    <w:rsid w:val="00BC393D"/>
    <w:rsid w:val="00BC3A4F"/>
    <w:rsid w:val="00BC3D2D"/>
    <w:rsid w:val="00BC3D4B"/>
    <w:rsid w:val="00BC4122"/>
    <w:rsid w:val="00BC442A"/>
    <w:rsid w:val="00BC451A"/>
    <w:rsid w:val="00BC45B1"/>
    <w:rsid w:val="00BC4870"/>
    <w:rsid w:val="00BC48A8"/>
    <w:rsid w:val="00BC4C4B"/>
    <w:rsid w:val="00BC53DD"/>
    <w:rsid w:val="00BC5971"/>
    <w:rsid w:val="00BC5A75"/>
    <w:rsid w:val="00BC5AF9"/>
    <w:rsid w:val="00BC5BC3"/>
    <w:rsid w:val="00BC5E44"/>
    <w:rsid w:val="00BC5F2E"/>
    <w:rsid w:val="00BC60CA"/>
    <w:rsid w:val="00BC60D3"/>
    <w:rsid w:val="00BC7225"/>
    <w:rsid w:val="00BC7649"/>
    <w:rsid w:val="00BD16AA"/>
    <w:rsid w:val="00BD1922"/>
    <w:rsid w:val="00BD1F97"/>
    <w:rsid w:val="00BD230E"/>
    <w:rsid w:val="00BD27D9"/>
    <w:rsid w:val="00BD2A05"/>
    <w:rsid w:val="00BD354F"/>
    <w:rsid w:val="00BD3595"/>
    <w:rsid w:val="00BD3DF1"/>
    <w:rsid w:val="00BD3E32"/>
    <w:rsid w:val="00BD3F43"/>
    <w:rsid w:val="00BD48A8"/>
    <w:rsid w:val="00BD4AB3"/>
    <w:rsid w:val="00BD50F0"/>
    <w:rsid w:val="00BD5561"/>
    <w:rsid w:val="00BD57B7"/>
    <w:rsid w:val="00BD5813"/>
    <w:rsid w:val="00BD5FD0"/>
    <w:rsid w:val="00BD6194"/>
    <w:rsid w:val="00BD68F0"/>
    <w:rsid w:val="00BD7A42"/>
    <w:rsid w:val="00BD7C7B"/>
    <w:rsid w:val="00BE0282"/>
    <w:rsid w:val="00BE060B"/>
    <w:rsid w:val="00BE0763"/>
    <w:rsid w:val="00BE0CBF"/>
    <w:rsid w:val="00BE130A"/>
    <w:rsid w:val="00BE14C5"/>
    <w:rsid w:val="00BE1636"/>
    <w:rsid w:val="00BE1662"/>
    <w:rsid w:val="00BE19B0"/>
    <w:rsid w:val="00BE1F78"/>
    <w:rsid w:val="00BE26C2"/>
    <w:rsid w:val="00BE31F8"/>
    <w:rsid w:val="00BE36E1"/>
    <w:rsid w:val="00BE3B4A"/>
    <w:rsid w:val="00BE4013"/>
    <w:rsid w:val="00BE44C2"/>
    <w:rsid w:val="00BE482B"/>
    <w:rsid w:val="00BE4D9A"/>
    <w:rsid w:val="00BE5CA4"/>
    <w:rsid w:val="00BE61B1"/>
    <w:rsid w:val="00BE75B2"/>
    <w:rsid w:val="00BE7739"/>
    <w:rsid w:val="00BE79A6"/>
    <w:rsid w:val="00BF032A"/>
    <w:rsid w:val="00BF055B"/>
    <w:rsid w:val="00BF0F42"/>
    <w:rsid w:val="00BF1115"/>
    <w:rsid w:val="00BF145C"/>
    <w:rsid w:val="00BF18DF"/>
    <w:rsid w:val="00BF1C30"/>
    <w:rsid w:val="00BF1E10"/>
    <w:rsid w:val="00BF25A7"/>
    <w:rsid w:val="00BF2A33"/>
    <w:rsid w:val="00BF33A4"/>
    <w:rsid w:val="00BF35CC"/>
    <w:rsid w:val="00BF3856"/>
    <w:rsid w:val="00BF39D2"/>
    <w:rsid w:val="00BF48C5"/>
    <w:rsid w:val="00BF4C74"/>
    <w:rsid w:val="00BF4FD3"/>
    <w:rsid w:val="00BF5109"/>
    <w:rsid w:val="00BF54A2"/>
    <w:rsid w:val="00BF5536"/>
    <w:rsid w:val="00BF5DC1"/>
    <w:rsid w:val="00BF6356"/>
    <w:rsid w:val="00BF6B22"/>
    <w:rsid w:val="00BF6D31"/>
    <w:rsid w:val="00BF7319"/>
    <w:rsid w:val="00BF75A2"/>
    <w:rsid w:val="00BF7DDA"/>
    <w:rsid w:val="00C00370"/>
    <w:rsid w:val="00C00619"/>
    <w:rsid w:val="00C00980"/>
    <w:rsid w:val="00C00DA3"/>
    <w:rsid w:val="00C00E7D"/>
    <w:rsid w:val="00C01133"/>
    <w:rsid w:val="00C0131C"/>
    <w:rsid w:val="00C01781"/>
    <w:rsid w:val="00C01CBB"/>
    <w:rsid w:val="00C02085"/>
    <w:rsid w:val="00C023E1"/>
    <w:rsid w:val="00C028FB"/>
    <w:rsid w:val="00C0299E"/>
    <w:rsid w:val="00C02E58"/>
    <w:rsid w:val="00C037CC"/>
    <w:rsid w:val="00C03A2F"/>
    <w:rsid w:val="00C03A69"/>
    <w:rsid w:val="00C03C6B"/>
    <w:rsid w:val="00C03D19"/>
    <w:rsid w:val="00C0414C"/>
    <w:rsid w:val="00C04999"/>
    <w:rsid w:val="00C05441"/>
    <w:rsid w:val="00C05555"/>
    <w:rsid w:val="00C061F6"/>
    <w:rsid w:val="00C0717D"/>
    <w:rsid w:val="00C0750B"/>
    <w:rsid w:val="00C0760E"/>
    <w:rsid w:val="00C079EC"/>
    <w:rsid w:val="00C07A37"/>
    <w:rsid w:val="00C07F63"/>
    <w:rsid w:val="00C1026D"/>
    <w:rsid w:val="00C109BB"/>
    <w:rsid w:val="00C10A97"/>
    <w:rsid w:val="00C10AF0"/>
    <w:rsid w:val="00C10C1D"/>
    <w:rsid w:val="00C11046"/>
    <w:rsid w:val="00C11D3E"/>
    <w:rsid w:val="00C11F3C"/>
    <w:rsid w:val="00C127EB"/>
    <w:rsid w:val="00C12A8B"/>
    <w:rsid w:val="00C12DE7"/>
    <w:rsid w:val="00C13102"/>
    <w:rsid w:val="00C1356F"/>
    <w:rsid w:val="00C136D2"/>
    <w:rsid w:val="00C13743"/>
    <w:rsid w:val="00C138A6"/>
    <w:rsid w:val="00C13E15"/>
    <w:rsid w:val="00C13F7D"/>
    <w:rsid w:val="00C14152"/>
    <w:rsid w:val="00C1473B"/>
    <w:rsid w:val="00C14F81"/>
    <w:rsid w:val="00C15366"/>
    <w:rsid w:val="00C1542D"/>
    <w:rsid w:val="00C15D63"/>
    <w:rsid w:val="00C16237"/>
    <w:rsid w:val="00C16470"/>
    <w:rsid w:val="00C16743"/>
    <w:rsid w:val="00C17103"/>
    <w:rsid w:val="00C17455"/>
    <w:rsid w:val="00C179AB"/>
    <w:rsid w:val="00C17DCA"/>
    <w:rsid w:val="00C203F4"/>
    <w:rsid w:val="00C20662"/>
    <w:rsid w:val="00C20DFF"/>
    <w:rsid w:val="00C211B9"/>
    <w:rsid w:val="00C21772"/>
    <w:rsid w:val="00C21A9F"/>
    <w:rsid w:val="00C222F9"/>
    <w:rsid w:val="00C2255B"/>
    <w:rsid w:val="00C228A9"/>
    <w:rsid w:val="00C22B78"/>
    <w:rsid w:val="00C22CF8"/>
    <w:rsid w:val="00C2308B"/>
    <w:rsid w:val="00C232D3"/>
    <w:rsid w:val="00C23346"/>
    <w:rsid w:val="00C23571"/>
    <w:rsid w:val="00C23709"/>
    <w:rsid w:val="00C23800"/>
    <w:rsid w:val="00C2441A"/>
    <w:rsid w:val="00C24EF5"/>
    <w:rsid w:val="00C25291"/>
    <w:rsid w:val="00C2566D"/>
    <w:rsid w:val="00C25703"/>
    <w:rsid w:val="00C25CAA"/>
    <w:rsid w:val="00C2657B"/>
    <w:rsid w:val="00C266A8"/>
    <w:rsid w:val="00C26A79"/>
    <w:rsid w:val="00C26C30"/>
    <w:rsid w:val="00C26C90"/>
    <w:rsid w:val="00C272D4"/>
    <w:rsid w:val="00C2737B"/>
    <w:rsid w:val="00C27730"/>
    <w:rsid w:val="00C27A75"/>
    <w:rsid w:val="00C27CF2"/>
    <w:rsid w:val="00C30090"/>
    <w:rsid w:val="00C3091D"/>
    <w:rsid w:val="00C3097A"/>
    <w:rsid w:val="00C30C0B"/>
    <w:rsid w:val="00C31727"/>
    <w:rsid w:val="00C3210E"/>
    <w:rsid w:val="00C3231D"/>
    <w:rsid w:val="00C3290D"/>
    <w:rsid w:val="00C32D74"/>
    <w:rsid w:val="00C3307C"/>
    <w:rsid w:val="00C334BB"/>
    <w:rsid w:val="00C3369B"/>
    <w:rsid w:val="00C33935"/>
    <w:rsid w:val="00C34118"/>
    <w:rsid w:val="00C34562"/>
    <w:rsid w:val="00C34C25"/>
    <w:rsid w:val="00C3556D"/>
    <w:rsid w:val="00C35982"/>
    <w:rsid w:val="00C359A9"/>
    <w:rsid w:val="00C35D7C"/>
    <w:rsid w:val="00C35E4B"/>
    <w:rsid w:val="00C36331"/>
    <w:rsid w:val="00C369BC"/>
    <w:rsid w:val="00C36B9C"/>
    <w:rsid w:val="00C36EBA"/>
    <w:rsid w:val="00C37482"/>
    <w:rsid w:val="00C374CC"/>
    <w:rsid w:val="00C37E66"/>
    <w:rsid w:val="00C40409"/>
    <w:rsid w:val="00C409B4"/>
    <w:rsid w:val="00C40A43"/>
    <w:rsid w:val="00C41E9B"/>
    <w:rsid w:val="00C41FF8"/>
    <w:rsid w:val="00C423A1"/>
    <w:rsid w:val="00C42562"/>
    <w:rsid w:val="00C432DF"/>
    <w:rsid w:val="00C4344D"/>
    <w:rsid w:val="00C4419C"/>
    <w:rsid w:val="00C44261"/>
    <w:rsid w:val="00C44338"/>
    <w:rsid w:val="00C4497D"/>
    <w:rsid w:val="00C4647C"/>
    <w:rsid w:val="00C46595"/>
    <w:rsid w:val="00C470D3"/>
    <w:rsid w:val="00C47133"/>
    <w:rsid w:val="00C477AA"/>
    <w:rsid w:val="00C47909"/>
    <w:rsid w:val="00C47A9B"/>
    <w:rsid w:val="00C47CDA"/>
    <w:rsid w:val="00C5007A"/>
    <w:rsid w:val="00C503ED"/>
    <w:rsid w:val="00C5079B"/>
    <w:rsid w:val="00C50924"/>
    <w:rsid w:val="00C50BB9"/>
    <w:rsid w:val="00C5132D"/>
    <w:rsid w:val="00C51759"/>
    <w:rsid w:val="00C51B98"/>
    <w:rsid w:val="00C520EA"/>
    <w:rsid w:val="00C526E5"/>
    <w:rsid w:val="00C52EFB"/>
    <w:rsid w:val="00C53C0E"/>
    <w:rsid w:val="00C54CF7"/>
    <w:rsid w:val="00C54FEA"/>
    <w:rsid w:val="00C54FFF"/>
    <w:rsid w:val="00C5505D"/>
    <w:rsid w:val="00C55BF0"/>
    <w:rsid w:val="00C55C90"/>
    <w:rsid w:val="00C56951"/>
    <w:rsid w:val="00C56E5A"/>
    <w:rsid w:val="00C57958"/>
    <w:rsid w:val="00C57ABE"/>
    <w:rsid w:val="00C57F21"/>
    <w:rsid w:val="00C602EA"/>
    <w:rsid w:val="00C604E7"/>
    <w:rsid w:val="00C6076D"/>
    <w:rsid w:val="00C60812"/>
    <w:rsid w:val="00C609BA"/>
    <w:rsid w:val="00C60A22"/>
    <w:rsid w:val="00C6225C"/>
    <w:rsid w:val="00C62567"/>
    <w:rsid w:val="00C6300E"/>
    <w:rsid w:val="00C633EB"/>
    <w:rsid w:val="00C63481"/>
    <w:rsid w:val="00C63780"/>
    <w:rsid w:val="00C63E9B"/>
    <w:rsid w:val="00C63EFD"/>
    <w:rsid w:val="00C63F6E"/>
    <w:rsid w:val="00C64098"/>
    <w:rsid w:val="00C640A7"/>
    <w:rsid w:val="00C65271"/>
    <w:rsid w:val="00C65504"/>
    <w:rsid w:val="00C6596A"/>
    <w:rsid w:val="00C65BA6"/>
    <w:rsid w:val="00C65BBA"/>
    <w:rsid w:val="00C664B1"/>
    <w:rsid w:val="00C6671C"/>
    <w:rsid w:val="00C66C0C"/>
    <w:rsid w:val="00C67122"/>
    <w:rsid w:val="00C67C87"/>
    <w:rsid w:val="00C7001B"/>
    <w:rsid w:val="00C7031B"/>
    <w:rsid w:val="00C704F7"/>
    <w:rsid w:val="00C7089D"/>
    <w:rsid w:val="00C70A61"/>
    <w:rsid w:val="00C70C89"/>
    <w:rsid w:val="00C713E3"/>
    <w:rsid w:val="00C716B6"/>
    <w:rsid w:val="00C7177F"/>
    <w:rsid w:val="00C722D9"/>
    <w:rsid w:val="00C72DEF"/>
    <w:rsid w:val="00C73106"/>
    <w:rsid w:val="00C7368C"/>
    <w:rsid w:val="00C738AD"/>
    <w:rsid w:val="00C73EFB"/>
    <w:rsid w:val="00C73F7F"/>
    <w:rsid w:val="00C7422F"/>
    <w:rsid w:val="00C74868"/>
    <w:rsid w:val="00C74A06"/>
    <w:rsid w:val="00C74B85"/>
    <w:rsid w:val="00C74E6A"/>
    <w:rsid w:val="00C74F01"/>
    <w:rsid w:val="00C74F33"/>
    <w:rsid w:val="00C75306"/>
    <w:rsid w:val="00C75486"/>
    <w:rsid w:val="00C75702"/>
    <w:rsid w:val="00C75AC6"/>
    <w:rsid w:val="00C761FB"/>
    <w:rsid w:val="00C76285"/>
    <w:rsid w:val="00C76330"/>
    <w:rsid w:val="00C76C39"/>
    <w:rsid w:val="00C77731"/>
    <w:rsid w:val="00C77E47"/>
    <w:rsid w:val="00C77F65"/>
    <w:rsid w:val="00C8061A"/>
    <w:rsid w:val="00C80A77"/>
    <w:rsid w:val="00C81370"/>
    <w:rsid w:val="00C81824"/>
    <w:rsid w:val="00C81EBB"/>
    <w:rsid w:val="00C8220C"/>
    <w:rsid w:val="00C82480"/>
    <w:rsid w:val="00C8277D"/>
    <w:rsid w:val="00C827CB"/>
    <w:rsid w:val="00C82919"/>
    <w:rsid w:val="00C829AD"/>
    <w:rsid w:val="00C82F3F"/>
    <w:rsid w:val="00C8384E"/>
    <w:rsid w:val="00C83BF2"/>
    <w:rsid w:val="00C83D4F"/>
    <w:rsid w:val="00C83D97"/>
    <w:rsid w:val="00C842E6"/>
    <w:rsid w:val="00C842F3"/>
    <w:rsid w:val="00C845CE"/>
    <w:rsid w:val="00C84E87"/>
    <w:rsid w:val="00C84EDF"/>
    <w:rsid w:val="00C8512A"/>
    <w:rsid w:val="00C858D9"/>
    <w:rsid w:val="00C86031"/>
    <w:rsid w:val="00C864DC"/>
    <w:rsid w:val="00C8684C"/>
    <w:rsid w:val="00C86B3F"/>
    <w:rsid w:val="00C870DF"/>
    <w:rsid w:val="00C875EC"/>
    <w:rsid w:val="00C8791B"/>
    <w:rsid w:val="00C87F38"/>
    <w:rsid w:val="00C905B7"/>
    <w:rsid w:val="00C90DAA"/>
    <w:rsid w:val="00C9185D"/>
    <w:rsid w:val="00C923B9"/>
    <w:rsid w:val="00C9265F"/>
    <w:rsid w:val="00C9306A"/>
    <w:rsid w:val="00C930A1"/>
    <w:rsid w:val="00C930D7"/>
    <w:rsid w:val="00C9389E"/>
    <w:rsid w:val="00C9391D"/>
    <w:rsid w:val="00C945E4"/>
    <w:rsid w:val="00C947DC"/>
    <w:rsid w:val="00C94937"/>
    <w:rsid w:val="00C94BE0"/>
    <w:rsid w:val="00C956C3"/>
    <w:rsid w:val="00C95849"/>
    <w:rsid w:val="00C95FC5"/>
    <w:rsid w:val="00C9607B"/>
    <w:rsid w:val="00C96956"/>
    <w:rsid w:val="00C96975"/>
    <w:rsid w:val="00C9780D"/>
    <w:rsid w:val="00C97933"/>
    <w:rsid w:val="00C97A06"/>
    <w:rsid w:val="00C97CF9"/>
    <w:rsid w:val="00CA0069"/>
    <w:rsid w:val="00CA03E2"/>
    <w:rsid w:val="00CA07C4"/>
    <w:rsid w:val="00CA0AF7"/>
    <w:rsid w:val="00CA0B6E"/>
    <w:rsid w:val="00CA0B73"/>
    <w:rsid w:val="00CA0C2B"/>
    <w:rsid w:val="00CA122D"/>
    <w:rsid w:val="00CA14ED"/>
    <w:rsid w:val="00CA1FC1"/>
    <w:rsid w:val="00CA3240"/>
    <w:rsid w:val="00CA32EF"/>
    <w:rsid w:val="00CA3303"/>
    <w:rsid w:val="00CA37EF"/>
    <w:rsid w:val="00CA37FD"/>
    <w:rsid w:val="00CA4388"/>
    <w:rsid w:val="00CA4597"/>
    <w:rsid w:val="00CA4F66"/>
    <w:rsid w:val="00CA5283"/>
    <w:rsid w:val="00CA5446"/>
    <w:rsid w:val="00CA586A"/>
    <w:rsid w:val="00CA5DFE"/>
    <w:rsid w:val="00CA5F47"/>
    <w:rsid w:val="00CA6817"/>
    <w:rsid w:val="00CA7025"/>
    <w:rsid w:val="00CA71C4"/>
    <w:rsid w:val="00CA722D"/>
    <w:rsid w:val="00CA73D1"/>
    <w:rsid w:val="00CA7EC6"/>
    <w:rsid w:val="00CB0105"/>
    <w:rsid w:val="00CB0922"/>
    <w:rsid w:val="00CB0ADA"/>
    <w:rsid w:val="00CB0BDB"/>
    <w:rsid w:val="00CB0E33"/>
    <w:rsid w:val="00CB0FF8"/>
    <w:rsid w:val="00CB1694"/>
    <w:rsid w:val="00CB1958"/>
    <w:rsid w:val="00CB1E15"/>
    <w:rsid w:val="00CB1FF9"/>
    <w:rsid w:val="00CB21FE"/>
    <w:rsid w:val="00CB230C"/>
    <w:rsid w:val="00CB24CE"/>
    <w:rsid w:val="00CB2BB0"/>
    <w:rsid w:val="00CB2BCC"/>
    <w:rsid w:val="00CB2F1F"/>
    <w:rsid w:val="00CB372E"/>
    <w:rsid w:val="00CB38F6"/>
    <w:rsid w:val="00CB3F97"/>
    <w:rsid w:val="00CB439E"/>
    <w:rsid w:val="00CB44AE"/>
    <w:rsid w:val="00CB4662"/>
    <w:rsid w:val="00CB49E5"/>
    <w:rsid w:val="00CB4D38"/>
    <w:rsid w:val="00CB5152"/>
    <w:rsid w:val="00CB554F"/>
    <w:rsid w:val="00CB5910"/>
    <w:rsid w:val="00CB5A8C"/>
    <w:rsid w:val="00CB5BAA"/>
    <w:rsid w:val="00CB5CF7"/>
    <w:rsid w:val="00CB5FAB"/>
    <w:rsid w:val="00CB6099"/>
    <w:rsid w:val="00CB6ED9"/>
    <w:rsid w:val="00CB6F8D"/>
    <w:rsid w:val="00CB72A3"/>
    <w:rsid w:val="00CB7491"/>
    <w:rsid w:val="00CB7E3A"/>
    <w:rsid w:val="00CC0B03"/>
    <w:rsid w:val="00CC0EEB"/>
    <w:rsid w:val="00CC1299"/>
    <w:rsid w:val="00CC197D"/>
    <w:rsid w:val="00CC1AF2"/>
    <w:rsid w:val="00CC1C6D"/>
    <w:rsid w:val="00CC222B"/>
    <w:rsid w:val="00CC24D6"/>
    <w:rsid w:val="00CC3312"/>
    <w:rsid w:val="00CC378C"/>
    <w:rsid w:val="00CC3A14"/>
    <w:rsid w:val="00CC4012"/>
    <w:rsid w:val="00CC403F"/>
    <w:rsid w:val="00CC46D7"/>
    <w:rsid w:val="00CC4C7F"/>
    <w:rsid w:val="00CC5409"/>
    <w:rsid w:val="00CC590C"/>
    <w:rsid w:val="00CC5B46"/>
    <w:rsid w:val="00CC6227"/>
    <w:rsid w:val="00CC6DDA"/>
    <w:rsid w:val="00CC6FF1"/>
    <w:rsid w:val="00CC710F"/>
    <w:rsid w:val="00CC7156"/>
    <w:rsid w:val="00CC75D9"/>
    <w:rsid w:val="00CC7717"/>
    <w:rsid w:val="00CC78A5"/>
    <w:rsid w:val="00CC7907"/>
    <w:rsid w:val="00CD03B2"/>
    <w:rsid w:val="00CD0471"/>
    <w:rsid w:val="00CD06B1"/>
    <w:rsid w:val="00CD1747"/>
    <w:rsid w:val="00CD1FC0"/>
    <w:rsid w:val="00CD2018"/>
    <w:rsid w:val="00CD232A"/>
    <w:rsid w:val="00CD2348"/>
    <w:rsid w:val="00CD2393"/>
    <w:rsid w:val="00CD25B7"/>
    <w:rsid w:val="00CD2655"/>
    <w:rsid w:val="00CD2EBB"/>
    <w:rsid w:val="00CD30D1"/>
    <w:rsid w:val="00CD3363"/>
    <w:rsid w:val="00CD3386"/>
    <w:rsid w:val="00CD38C8"/>
    <w:rsid w:val="00CD3AA1"/>
    <w:rsid w:val="00CD45CA"/>
    <w:rsid w:val="00CD47FB"/>
    <w:rsid w:val="00CD48E0"/>
    <w:rsid w:val="00CD49EF"/>
    <w:rsid w:val="00CD4A7A"/>
    <w:rsid w:val="00CD4B0A"/>
    <w:rsid w:val="00CD4CA0"/>
    <w:rsid w:val="00CD5635"/>
    <w:rsid w:val="00CD572D"/>
    <w:rsid w:val="00CD5F9D"/>
    <w:rsid w:val="00CD6482"/>
    <w:rsid w:val="00CD6672"/>
    <w:rsid w:val="00CD6800"/>
    <w:rsid w:val="00CD6B14"/>
    <w:rsid w:val="00CD6FC6"/>
    <w:rsid w:val="00CD7108"/>
    <w:rsid w:val="00CD7A72"/>
    <w:rsid w:val="00CD7D29"/>
    <w:rsid w:val="00CE0629"/>
    <w:rsid w:val="00CE0B0E"/>
    <w:rsid w:val="00CE1035"/>
    <w:rsid w:val="00CE1305"/>
    <w:rsid w:val="00CE1667"/>
    <w:rsid w:val="00CE16DA"/>
    <w:rsid w:val="00CE1B9B"/>
    <w:rsid w:val="00CE23BD"/>
    <w:rsid w:val="00CE2705"/>
    <w:rsid w:val="00CE2734"/>
    <w:rsid w:val="00CE27C9"/>
    <w:rsid w:val="00CE3009"/>
    <w:rsid w:val="00CE3D74"/>
    <w:rsid w:val="00CE3EFA"/>
    <w:rsid w:val="00CE3F55"/>
    <w:rsid w:val="00CE40A8"/>
    <w:rsid w:val="00CE41C3"/>
    <w:rsid w:val="00CE4293"/>
    <w:rsid w:val="00CE44B2"/>
    <w:rsid w:val="00CE44E8"/>
    <w:rsid w:val="00CE488C"/>
    <w:rsid w:val="00CE4CDB"/>
    <w:rsid w:val="00CE4D8A"/>
    <w:rsid w:val="00CE50C8"/>
    <w:rsid w:val="00CE5416"/>
    <w:rsid w:val="00CE56F6"/>
    <w:rsid w:val="00CE5829"/>
    <w:rsid w:val="00CE5E94"/>
    <w:rsid w:val="00CE605A"/>
    <w:rsid w:val="00CE60E7"/>
    <w:rsid w:val="00CE621E"/>
    <w:rsid w:val="00CE6B15"/>
    <w:rsid w:val="00CE6C4E"/>
    <w:rsid w:val="00CE6F4A"/>
    <w:rsid w:val="00CE73C6"/>
    <w:rsid w:val="00CE79FD"/>
    <w:rsid w:val="00CF0A90"/>
    <w:rsid w:val="00CF0CD6"/>
    <w:rsid w:val="00CF14BF"/>
    <w:rsid w:val="00CF14F6"/>
    <w:rsid w:val="00CF19D1"/>
    <w:rsid w:val="00CF1A72"/>
    <w:rsid w:val="00CF1ABB"/>
    <w:rsid w:val="00CF202C"/>
    <w:rsid w:val="00CF2366"/>
    <w:rsid w:val="00CF2EC6"/>
    <w:rsid w:val="00CF316B"/>
    <w:rsid w:val="00CF4A3E"/>
    <w:rsid w:val="00CF4F85"/>
    <w:rsid w:val="00CF53D0"/>
    <w:rsid w:val="00CF5797"/>
    <w:rsid w:val="00CF5B42"/>
    <w:rsid w:val="00CF5D3A"/>
    <w:rsid w:val="00CF6264"/>
    <w:rsid w:val="00CF7639"/>
    <w:rsid w:val="00CF7780"/>
    <w:rsid w:val="00D00642"/>
    <w:rsid w:val="00D006EC"/>
    <w:rsid w:val="00D00BEF"/>
    <w:rsid w:val="00D00CEA"/>
    <w:rsid w:val="00D00DA1"/>
    <w:rsid w:val="00D00F96"/>
    <w:rsid w:val="00D00FEF"/>
    <w:rsid w:val="00D00FFF"/>
    <w:rsid w:val="00D01AC3"/>
    <w:rsid w:val="00D01BF0"/>
    <w:rsid w:val="00D01D14"/>
    <w:rsid w:val="00D025A6"/>
    <w:rsid w:val="00D026F8"/>
    <w:rsid w:val="00D02BFE"/>
    <w:rsid w:val="00D03515"/>
    <w:rsid w:val="00D03605"/>
    <w:rsid w:val="00D039FD"/>
    <w:rsid w:val="00D03E78"/>
    <w:rsid w:val="00D043B6"/>
    <w:rsid w:val="00D04491"/>
    <w:rsid w:val="00D04E28"/>
    <w:rsid w:val="00D05694"/>
    <w:rsid w:val="00D057B0"/>
    <w:rsid w:val="00D0583A"/>
    <w:rsid w:val="00D058F7"/>
    <w:rsid w:val="00D05925"/>
    <w:rsid w:val="00D05CDA"/>
    <w:rsid w:val="00D06038"/>
    <w:rsid w:val="00D0619E"/>
    <w:rsid w:val="00D0636D"/>
    <w:rsid w:val="00D06803"/>
    <w:rsid w:val="00D06FB4"/>
    <w:rsid w:val="00D074BD"/>
    <w:rsid w:val="00D07ADD"/>
    <w:rsid w:val="00D07E08"/>
    <w:rsid w:val="00D10288"/>
    <w:rsid w:val="00D103FC"/>
    <w:rsid w:val="00D10794"/>
    <w:rsid w:val="00D10DA7"/>
    <w:rsid w:val="00D112B1"/>
    <w:rsid w:val="00D115E8"/>
    <w:rsid w:val="00D1162C"/>
    <w:rsid w:val="00D117E3"/>
    <w:rsid w:val="00D117E8"/>
    <w:rsid w:val="00D1203C"/>
    <w:rsid w:val="00D121A3"/>
    <w:rsid w:val="00D12316"/>
    <w:rsid w:val="00D12AC2"/>
    <w:rsid w:val="00D12FFA"/>
    <w:rsid w:val="00D13863"/>
    <w:rsid w:val="00D14000"/>
    <w:rsid w:val="00D141A5"/>
    <w:rsid w:val="00D14358"/>
    <w:rsid w:val="00D1481E"/>
    <w:rsid w:val="00D1551A"/>
    <w:rsid w:val="00D15E0D"/>
    <w:rsid w:val="00D15E50"/>
    <w:rsid w:val="00D16136"/>
    <w:rsid w:val="00D16704"/>
    <w:rsid w:val="00D16B0F"/>
    <w:rsid w:val="00D16DB8"/>
    <w:rsid w:val="00D16E54"/>
    <w:rsid w:val="00D17137"/>
    <w:rsid w:val="00D17455"/>
    <w:rsid w:val="00D17A23"/>
    <w:rsid w:val="00D20345"/>
    <w:rsid w:val="00D203D1"/>
    <w:rsid w:val="00D204AB"/>
    <w:rsid w:val="00D2059B"/>
    <w:rsid w:val="00D2066E"/>
    <w:rsid w:val="00D20CDF"/>
    <w:rsid w:val="00D20D84"/>
    <w:rsid w:val="00D20F64"/>
    <w:rsid w:val="00D211E1"/>
    <w:rsid w:val="00D215E7"/>
    <w:rsid w:val="00D217CD"/>
    <w:rsid w:val="00D219AF"/>
    <w:rsid w:val="00D21AB9"/>
    <w:rsid w:val="00D2264A"/>
    <w:rsid w:val="00D22A50"/>
    <w:rsid w:val="00D23131"/>
    <w:rsid w:val="00D23969"/>
    <w:rsid w:val="00D2436E"/>
    <w:rsid w:val="00D24667"/>
    <w:rsid w:val="00D24A94"/>
    <w:rsid w:val="00D2552D"/>
    <w:rsid w:val="00D2617D"/>
    <w:rsid w:val="00D2679C"/>
    <w:rsid w:val="00D275C8"/>
    <w:rsid w:val="00D278C1"/>
    <w:rsid w:val="00D27A2A"/>
    <w:rsid w:val="00D27B40"/>
    <w:rsid w:val="00D304E1"/>
    <w:rsid w:val="00D31B12"/>
    <w:rsid w:val="00D32B3C"/>
    <w:rsid w:val="00D32D6E"/>
    <w:rsid w:val="00D32D9D"/>
    <w:rsid w:val="00D3305C"/>
    <w:rsid w:val="00D334B8"/>
    <w:rsid w:val="00D33EB9"/>
    <w:rsid w:val="00D350CC"/>
    <w:rsid w:val="00D35448"/>
    <w:rsid w:val="00D360B4"/>
    <w:rsid w:val="00D366ED"/>
    <w:rsid w:val="00D36C6B"/>
    <w:rsid w:val="00D36F84"/>
    <w:rsid w:val="00D400E0"/>
    <w:rsid w:val="00D4015E"/>
    <w:rsid w:val="00D404EA"/>
    <w:rsid w:val="00D40737"/>
    <w:rsid w:val="00D41B35"/>
    <w:rsid w:val="00D41E6D"/>
    <w:rsid w:val="00D42064"/>
    <w:rsid w:val="00D42141"/>
    <w:rsid w:val="00D425A9"/>
    <w:rsid w:val="00D42F26"/>
    <w:rsid w:val="00D4394A"/>
    <w:rsid w:val="00D43F50"/>
    <w:rsid w:val="00D4457A"/>
    <w:rsid w:val="00D446C9"/>
    <w:rsid w:val="00D44C85"/>
    <w:rsid w:val="00D44D09"/>
    <w:rsid w:val="00D45062"/>
    <w:rsid w:val="00D45802"/>
    <w:rsid w:val="00D459DE"/>
    <w:rsid w:val="00D45C6D"/>
    <w:rsid w:val="00D45DD1"/>
    <w:rsid w:val="00D462D5"/>
    <w:rsid w:val="00D46B67"/>
    <w:rsid w:val="00D46E97"/>
    <w:rsid w:val="00D46F55"/>
    <w:rsid w:val="00D47437"/>
    <w:rsid w:val="00D47A31"/>
    <w:rsid w:val="00D47E3B"/>
    <w:rsid w:val="00D50101"/>
    <w:rsid w:val="00D50845"/>
    <w:rsid w:val="00D50EA9"/>
    <w:rsid w:val="00D511A3"/>
    <w:rsid w:val="00D511F1"/>
    <w:rsid w:val="00D5153C"/>
    <w:rsid w:val="00D52239"/>
    <w:rsid w:val="00D52DEB"/>
    <w:rsid w:val="00D52FBE"/>
    <w:rsid w:val="00D536DC"/>
    <w:rsid w:val="00D53871"/>
    <w:rsid w:val="00D54382"/>
    <w:rsid w:val="00D545E0"/>
    <w:rsid w:val="00D54833"/>
    <w:rsid w:val="00D557DD"/>
    <w:rsid w:val="00D562AF"/>
    <w:rsid w:val="00D567B0"/>
    <w:rsid w:val="00D57547"/>
    <w:rsid w:val="00D57A15"/>
    <w:rsid w:val="00D57EF3"/>
    <w:rsid w:val="00D6052A"/>
    <w:rsid w:val="00D60736"/>
    <w:rsid w:val="00D61332"/>
    <w:rsid w:val="00D6133C"/>
    <w:rsid w:val="00D613C9"/>
    <w:rsid w:val="00D6162B"/>
    <w:rsid w:val="00D61749"/>
    <w:rsid w:val="00D61B39"/>
    <w:rsid w:val="00D623A3"/>
    <w:rsid w:val="00D624A0"/>
    <w:rsid w:val="00D627DF"/>
    <w:rsid w:val="00D62D5F"/>
    <w:rsid w:val="00D62D72"/>
    <w:rsid w:val="00D637C7"/>
    <w:rsid w:val="00D642BA"/>
    <w:rsid w:val="00D644A9"/>
    <w:rsid w:val="00D64557"/>
    <w:rsid w:val="00D6485A"/>
    <w:rsid w:val="00D64CEA"/>
    <w:rsid w:val="00D6509E"/>
    <w:rsid w:val="00D65391"/>
    <w:rsid w:val="00D6563E"/>
    <w:rsid w:val="00D6568E"/>
    <w:rsid w:val="00D65924"/>
    <w:rsid w:val="00D65E9A"/>
    <w:rsid w:val="00D6600D"/>
    <w:rsid w:val="00D66189"/>
    <w:rsid w:val="00D66EA4"/>
    <w:rsid w:val="00D67E62"/>
    <w:rsid w:val="00D70097"/>
    <w:rsid w:val="00D705B3"/>
    <w:rsid w:val="00D70750"/>
    <w:rsid w:val="00D71003"/>
    <w:rsid w:val="00D71422"/>
    <w:rsid w:val="00D717D4"/>
    <w:rsid w:val="00D7181F"/>
    <w:rsid w:val="00D71D0E"/>
    <w:rsid w:val="00D728B5"/>
    <w:rsid w:val="00D72C0D"/>
    <w:rsid w:val="00D72FC2"/>
    <w:rsid w:val="00D73531"/>
    <w:rsid w:val="00D73638"/>
    <w:rsid w:val="00D73885"/>
    <w:rsid w:val="00D74793"/>
    <w:rsid w:val="00D74EC0"/>
    <w:rsid w:val="00D7554D"/>
    <w:rsid w:val="00D75757"/>
    <w:rsid w:val="00D758FB"/>
    <w:rsid w:val="00D75E71"/>
    <w:rsid w:val="00D765C0"/>
    <w:rsid w:val="00D76A45"/>
    <w:rsid w:val="00D77263"/>
    <w:rsid w:val="00D777C8"/>
    <w:rsid w:val="00D77AEC"/>
    <w:rsid w:val="00D77C77"/>
    <w:rsid w:val="00D77D54"/>
    <w:rsid w:val="00D8051F"/>
    <w:rsid w:val="00D807D2"/>
    <w:rsid w:val="00D80802"/>
    <w:rsid w:val="00D8081F"/>
    <w:rsid w:val="00D80871"/>
    <w:rsid w:val="00D80B26"/>
    <w:rsid w:val="00D8103A"/>
    <w:rsid w:val="00D81470"/>
    <w:rsid w:val="00D8194C"/>
    <w:rsid w:val="00D81C6E"/>
    <w:rsid w:val="00D81CA1"/>
    <w:rsid w:val="00D81E4F"/>
    <w:rsid w:val="00D823AF"/>
    <w:rsid w:val="00D8276F"/>
    <w:rsid w:val="00D834A0"/>
    <w:rsid w:val="00D83A6E"/>
    <w:rsid w:val="00D841C4"/>
    <w:rsid w:val="00D843F9"/>
    <w:rsid w:val="00D84511"/>
    <w:rsid w:val="00D8470B"/>
    <w:rsid w:val="00D84B71"/>
    <w:rsid w:val="00D85277"/>
    <w:rsid w:val="00D85848"/>
    <w:rsid w:val="00D858E4"/>
    <w:rsid w:val="00D86416"/>
    <w:rsid w:val="00D86837"/>
    <w:rsid w:val="00D87458"/>
    <w:rsid w:val="00D875CF"/>
    <w:rsid w:val="00D87F8D"/>
    <w:rsid w:val="00D901C3"/>
    <w:rsid w:val="00D902DC"/>
    <w:rsid w:val="00D90436"/>
    <w:rsid w:val="00D909BA"/>
    <w:rsid w:val="00D90C70"/>
    <w:rsid w:val="00D9105A"/>
    <w:rsid w:val="00D9120F"/>
    <w:rsid w:val="00D9123F"/>
    <w:rsid w:val="00D915BF"/>
    <w:rsid w:val="00D916D1"/>
    <w:rsid w:val="00D9178D"/>
    <w:rsid w:val="00D91C7D"/>
    <w:rsid w:val="00D9203E"/>
    <w:rsid w:val="00D92374"/>
    <w:rsid w:val="00D926CC"/>
    <w:rsid w:val="00D926D9"/>
    <w:rsid w:val="00D92894"/>
    <w:rsid w:val="00D92954"/>
    <w:rsid w:val="00D929E6"/>
    <w:rsid w:val="00D92A21"/>
    <w:rsid w:val="00D92EBC"/>
    <w:rsid w:val="00D93142"/>
    <w:rsid w:val="00D931FC"/>
    <w:rsid w:val="00D934A1"/>
    <w:rsid w:val="00D9358E"/>
    <w:rsid w:val="00D938B2"/>
    <w:rsid w:val="00D93A46"/>
    <w:rsid w:val="00D93BE5"/>
    <w:rsid w:val="00D93E56"/>
    <w:rsid w:val="00D94266"/>
    <w:rsid w:val="00D942E5"/>
    <w:rsid w:val="00D94555"/>
    <w:rsid w:val="00D94D16"/>
    <w:rsid w:val="00D952D2"/>
    <w:rsid w:val="00D95756"/>
    <w:rsid w:val="00D95763"/>
    <w:rsid w:val="00D95C43"/>
    <w:rsid w:val="00D95CA7"/>
    <w:rsid w:val="00D95CC6"/>
    <w:rsid w:val="00D95CEA"/>
    <w:rsid w:val="00D95CEF"/>
    <w:rsid w:val="00D96071"/>
    <w:rsid w:val="00D96516"/>
    <w:rsid w:val="00D9720B"/>
    <w:rsid w:val="00D97A93"/>
    <w:rsid w:val="00DA019D"/>
    <w:rsid w:val="00DA0773"/>
    <w:rsid w:val="00DA0A47"/>
    <w:rsid w:val="00DA0D33"/>
    <w:rsid w:val="00DA1226"/>
    <w:rsid w:val="00DA177E"/>
    <w:rsid w:val="00DA1D15"/>
    <w:rsid w:val="00DA1D71"/>
    <w:rsid w:val="00DA1EC4"/>
    <w:rsid w:val="00DA27E4"/>
    <w:rsid w:val="00DA3252"/>
    <w:rsid w:val="00DA32E5"/>
    <w:rsid w:val="00DA398E"/>
    <w:rsid w:val="00DA3C94"/>
    <w:rsid w:val="00DA4453"/>
    <w:rsid w:val="00DA460E"/>
    <w:rsid w:val="00DA5103"/>
    <w:rsid w:val="00DA5156"/>
    <w:rsid w:val="00DA5289"/>
    <w:rsid w:val="00DA5900"/>
    <w:rsid w:val="00DA5A34"/>
    <w:rsid w:val="00DA5A89"/>
    <w:rsid w:val="00DA5C5B"/>
    <w:rsid w:val="00DA5D00"/>
    <w:rsid w:val="00DA5D7C"/>
    <w:rsid w:val="00DA66CE"/>
    <w:rsid w:val="00DA6A5C"/>
    <w:rsid w:val="00DA6CB3"/>
    <w:rsid w:val="00DA7310"/>
    <w:rsid w:val="00DA7719"/>
    <w:rsid w:val="00DA7B90"/>
    <w:rsid w:val="00DA7DA4"/>
    <w:rsid w:val="00DB062F"/>
    <w:rsid w:val="00DB07BB"/>
    <w:rsid w:val="00DB0B88"/>
    <w:rsid w:val="00DB0FBA"/>
    <w:rsid w:val="00DB1188"/>
    <w:rsid w:val="00DB146E"/>
    <w:rsid w:val="00DB2517"/>
    <w:rsid w:val="00DB25FC"/>
    <w:rsid w:val="00DB2999"/>
    <w:rsid w:val="00DB29C6"/>
    <w:rsid w:val="00DB35B3"/>
    <w:rsid w:val="00DB36BD"/>
    <w:rsid w:val="00DB3770"/>
    <w:rsid w:val="00DB38B0"/>
    <w:rsid w:val="00DB3CFA"/>
    <w:rsid w:val="00DB3FE4"/>
    <w:rsid w:val="00DB4531"/>
    <w:rsid w:val="00DB4541"/>
    <w:rsid w:val="00DB4872"/>
    <w:rsid w:val="00DB499B"/>
    <w:rsid w:val="00DB4BAE"/>
    <w:rsid w:val="00DB4E7C"/>
    <w:rsid w:val="00DB57E1"/>
    <w:rsid w:val="00DB5B72"/>
    <w:rsid w:val="00DB5E75"/>
    <w:rsid w:val="00DB67BA"/>
    <w:rsid w:val="00DB6A6A"/>
    <w:rsid w:val="00DB6CEF"/>
    <w:rsid w:val="00DB6E47"/>
    <w:rsid w:val="00DB6F2A"/>
    <w:rsid w:val="00DB7110"/>
    <w:rsid w:val="00DB722E"/>
    <w:rsid w:val="00DB74EC"/>
    <w:rsid w:val="00DB74FC"/>
    <w:rsid w:val="00DB797A"/>
    <w:rsid w:val="00DB7A29"/>
    <w:rsid w:val="00DC08CC"/>
    <w:rsid w:val="00DC0934"/>
    <w:rsid w:val="00DC0A68"/>
    <w:rsid w:val="00DC0AB5"/>
    <w:rsid w:val="00DC0B39"/>
    <w:rsid w:val="00DC110A"/>
    <w:rsid w:val="00DC1166"/>
    <w:rsid w:val="00DC122D"/>
    <w:rsid w:val="00DC12EB"/>
    <w:rsid w:val="00DC16B9"/>
    <w:rsid w:val="00DC1A20"/>
    <w:rsid w:val="00DC1C12"/>
    <w:rsid w:val="00DC1C9F"/>
    <w:rsid w:val="00DC1EC9"/>
    <w:rsid w:val="00DC1FEC"/>
    <w:rsid w:val="00DC233A"/>
    <w:rsid w:val="00DC24FD"/>
    <w:rsid w:val="00DC2690"/>
    <w:rsid w:val="00DC296D"/>
    <w:rsid w:val="00DC2F2A"/>
    <w:rsid w:val="00DC339D"/>
    <w:rsid w:val="00DC37F6"/>
    <w:rsid w:val="00DC3B3A"/>
    <w:rsid w:val="00DC3C3A"/>
    <w:rsid w:val="00DC4915"/>
    <w:rsid w:val="00DC4D31"/>
    <w:rsid w:val="00DC53BE"/>
    <w:rsid w:val="00DC578B"/>
    <w:rsid w:val="00DC592B"/>
    <w:rsid w:val="00DC657B"/>
    <w:rsid w:val="00DC78ED"/>
    <w:rsid w:val="00DD0918"/>
    <w:rsid w:val="00DD0A9F"/>
    <w:rsid w:val="00DD0EED"/>
    <w:rsid w:val="00DD17E2"/>
    <w:rsid w:val="00DD187C"/>
    <w:rsid w:val="00DD1C7B"/>
    <w:rsid w:val="00DD27C4"/>
    <w:rsid w:val="00DD2EDF"/>
    <w:rsid w:val="00DD32A8"/>
    <w:rsid w:val="00DD3411"/>
    <w:rsid w:val="00DD34DB"/>
    <w:rsid w:val="00DD3696"/>
    <w:rsid w:val="00DD3699"/>
    <w:rsid w:val="00DD4530"/>
    <w:rsid w:val="00DD492B"/>
    <w:rsid w:val="00DD519B"/>
    <w:rsid w:val="00DD51CB"/>
    <w:rsid w:val="00DD533F"/>
    <w:rsid w:val="00DD5499"/>
    <w:rsid w:val="00DD5501"/>
    <w:rsid w:val="00DD58B4"/>
    <w:rsid w:val="00DD5E2A"/>
    <w:rsid w:val="00DD5E9B"/>
    <w:rsid w:val="00DD630F"/>
    <w:rsid w:val="00DD66D3"/>
    <w:rsid w:val="00DD6A27"/>
    <w:rsid w:val="00DD6F9E"/>
    <w:rsid w:val="00DD71A1"/>
    <w:rsid w:val="00DD7761"/>
    <w:rsid w:val="00DD77A8"/>
    <w:rsid w:val="00DD7818"/>
    <w:rsid w:val="00DD7835"/>
    <w:rsid w:val="00DD7DF6"/>
    <w:rsid w:val="00DE0B62"/>
    <w:rsid w:val="00DE1311"/>
    <w:rsid w:val="00DE180E"/>
    <w:rsid w:val="00DE19AB"/>
    <w:rsid w:val="00DE2373"/>
    <w:rsid w:val="00DE2887"/>
    <w:rsid w:val="00DE28B0"/>
    <w:rsid w:val="00DE2E6E"/>
    <w:rsid w:val="00DE30F4"/>
    <w:rsid w:val="00DE327F"/>
    <w:rsid w:val="00DE3B94"/>
    <w:rsid w:val="00DE3D4F"/>
    <w:rsid w:val="00DE3D5B"/>
    <w:rsid w:val="00DE4390"/>
    <w:rsid w:val="00DE491A"/>
    <w:rsid w:val="00DE4A70"/>
    <w:rsid w:val="00DE5603"/>
    <w:rsid w:val="00DE5920"/>
    <w:rsid w:val="00DE6AF2"/>
    <w:rsid w:val="00DE7AD3"/>
    <w:rsid w:val="00DE7FB3"/>
    <w:rsid w:val="00DF08A9"/>
    <w:rsid w:val="00DF0B84"/>
    <w:rsid w:val="00DF0C06"/>
    <w:rsid w:val="00DF16BF"/>
    <w:rsid w:val="00DF176B"/>
    <w:rsid w:val="00DF21D1"/>
    <w:rsid w:val="00DF30FC"/>
    <w:rsid w:val="00DF371D"/>
    <w:rsid w:val="00DF3C73"/>
    <w:rsid w:val="00DF4294"/>
    <w:rsid w:val="00DF4457"/>
    <w:rsid w:val="00DF4E6A"/>
    <w:rsid w:val="00DF5709"/>
    <w:rsid w:val="00DF5A36"/>
    <w:rsid w:val="00DF5A92"/>
    <w:rsid w:val="00DF60E8"/>
    <w:rsid w:val="00DF6B1F"/>
    <w:rsid w:val="00DF733C"/>
    <w:rsid w:val="00DF735B"/>
    <w:rsid w:val="00DF74AE"/>
    <w:rsid w:val="00DF767D"/>
    <w:rsid w:val="00DF76C1"/>
    <w:rsid w:val="00DF77CF"/>
    <w:rsid w:val="00DF7BE6"/>
    <w:rsid w:val="00DF7D3E"/>
    <w:rsid w:val="00E00620"/>
    <w:rsid w:val="00E0068A"/>
    <w:rsid w:val="00E012DA"/>
    <w:rsid w:val="00E013B9"/>
    <w:rsid w:val="00E0147A"/>
    <w:rsid w:val="00E018D7"/>
    <w:rsid w:val="00E0197B"/>
    <w:rsid w:val="00E01C36"/>
    <w:rsid w:val="00E0228F"/>
    <w:rsid w:val="00E027EC"/>
    <w:rsid w:val="00E02AB6"/>
    <w:rsid w:val="00E03186"/>
    <w:rsid w:val="00E0336D"/>
    <w:rsid w:val="00E0370C"/>
    <w:rsid w:val="00E04BCE"/>
    <w:rsid w:val="00E04EF8"/>
    <w:rsid w:val="00E05184"/>
    <w:rsid w:val="00E0545A"/>
    <w:rsid w:val="00E05696"/>
    <w:rsid w:val="00E056AE"/>
    <w:rsid w:val="00E057C6"/>
    <w:rsid w:val="00E05BC5"/>
    <w:rsid w:val="00E05E5A"/>
    <w:rsid w:val="00E065A9"/>
    <w:rsid w:val="00E06CBA"/>
    <w:rsid w:val="00E07093"/>
    <w:rsid w:val="00E071AA"/>
    <w:rsid w:val="00E07227"/>
    <w:rsid w:val="00E072CB"/>
    <w:rsid w:val="00E075DA"/>
    <w:rsid w:val="00E0763B"/>
    <w:rsid w:val="00E07A4F"/>
    <w:rsid w:val="00E07C42"/>
    <w:rsid w:val="00E07DE0"/>
    <w:rsid w:val="00E07E52"/>
    <w:rsid w:val="00E07EA6"/>
    <w:rsid w:val="00E10285"/>
    <w:rsid w:val="00E10947"/>
    <w:rsid w:val="00E10C79"/>
    <w:rsid w:val="00E11C89"/>
    <w:rsid w:val="00E120C5"/>
    <w:rsid w:val="00E124E2"/>
    <w:rsid w:val="00E1268D"/>
    <w:rsid w:val="00E126E3"/>
    <w:rsid w:val="00E129E3"/>
    <w:rsid w:val="00E12CAB"/>
    <w:rsid w:val="00E12E1B"/>
    <w:rsid w:val="00E12F38"/>
    <w:rsid w:val="00E13D66"/>
    <w:rsid w:val="00E14139"/>
    <w:rsid w:val="00E1446D"/>
    <w:rsid w:val="00E14ED0"/>
    <w:rsid w:val="00E14F31"/>
    <w:rsid w:val="00E15224"/>
    <w:rsid w:val="00E1527F"/>
    <w:rsid w:val="00E1547A"/>
    <w:rsid w:val="00E15622"/>
    <w:rsid w:val="00E156E0"/>
    <w:rsid w:val="00E15A36"/>
    <w:rsid w:val="00E15A4E"/>
    <w:rsid w:val="00E15B56"/>
    <w:rsid w:val="00E15EF1"/>
    <w:rsid w:val="00E16103"/>
    <w:rsid w:val="00E16186"/>
    <w:rsid w:val="00E1665D"/>
    <w:rsid w:val="00E16804"/>
    <w:rsid w:val="00E16B3C"/>
    <w:rsid w:val="00E16BA3"/>
    <w:rsid w:val="00E16F2B"/>
    <w:rsid w:val="00E16FD5"/>
    <w:rsid w:val="00E1713D"/>
    <w:rsid w:val="00E172EA"/>
    <w:rsid w:val="00E175DA"/>
    <w:rsid w:val="00E17837"/>
    <w:rsid w:val="00E17AA4"/>
    <w:rsid w:val="00E17E6F"/>
    <w:rsid w:val="00E211AC"/>
    <w:rsid w:val="00E21239"/>
    <w:rsid w:val="00E2165B"/>
    <w:rsid w:val="00E218C0"/>
    <w:rsid w:val="00E232D1"/>
    <w:rsid w:val="00E232DE"/>
    <w:rsid w:val="00E23678"/>
    <w:rsid w:val="00E2399D"/>
    <w:rsid w:val="00E23B7D"/>
    <w:rsid w:val="00E23B89"/>
    <w:rsid w:val="00E23BF9"/>
    <w:rsid w:val="00E241AC"/>
    <w:rsid w:val="00E2439E"/>
    <w:rsid w:val="00E24812"/>
    <w:rsid w:val="00E24A25"/>
    <w:rsid w:val="00E25117"/>
    <w:rsid w:val="00E2569A"/>
    <w:rsid w:val="00E25885"/>
    <w:rsid w:val="00E25A95"/>
    <w:rsid w:val="00E25BC1"/>
    <w:rsid w:val="00E25EE8"/>
    <w:rsid w:val="00E261EA"/>
    <w:rsid w:val="00E26F98"/>
    <w:rsid w:val="00E2759C"/>
    <w:rsid w:val="00E2766E"/>
    <w:rsid w:val="00E27745"/>
    <w:rsid w:val="00E27DBA"/>
    <w:rsid w:val="00E27ED5"/>
    <w:rsid w:val="00E304BE"/>
    <w:rsid w:val="00E30869"/>
    <w:rsid w:val="00E30B36"/>
    <w:rsid w:val="00E30F98"/>
    <w:rsid w:val="00E31838"/>
    <w:rsid w:val="00E319A8"/>
    <w:rsid w:val="00E31DDE"/>
    <w:rsid w:val="00E31EE2"/>
    <w:rsid w:val="00E322E6"/>
    <w:rsid w:val="00E323CC"/>
    <w:rsid w:val="00E32A1D"/>
    <w:rsid w:val="00E32CD9"/>
    <w:rsid w:val="00E32DA0"/>
    <w:rsid w:val="00E32F01"/>
    <w:rsid w:val="00E32F9C"/>
    <w:rsid w:val="00E33B9C"/>
    <w:rsid w:val="00E33D86"/>
    <w:rsid w:val="00E33DFA"/>
    <w:rsid w:val="00E33F52"/>
    <w:rsid w:val="00E34386"/>
    <w:rsid w:val="00E34522"/>
    <w:rsid w:val="00E34CBA"/>
    <w:rsid w:val="00E3505A"/>
    <w:rsid w:val="00E350CB"/>
    <w:rsid w:val="00E352FB"/>
    <w:rsid w:val="00E3537B"/>
    <w:rsid w:val="00E356E9"/>
    <w:rsid w:val="00E35C11"/>
    <w:rsid w:val="00E3657F"/>
    <w:rsid w:val="00E36AC7"/>
    <w:rsid w:val="00E37223"/>
    <w:rsid w:val="00E37660"/>
    <w:rsid w:val="00E37D89"/>
    <w:rsid w:val="00E37DBF"/>
    <w:rsid w:val="00E401F7"/>
    <w:rsid w:val="00E4065F"/>
    <w:rsid w:val="00E408AD"/>
    <w:rsid w:val="00E40FB1"/>
    <w:rsid w:val="00E4162F"/>
    <w:rsid w:val="00E4182E"/>
    <w:rsid w:val="00E4290E"/>
    <w:rsid w:val="00E42BB3"/>
    <w:rsid w:val="00E42CE4"/>
    <w:rsid w:val="00E432B9"/>
    <w:rsid w:val="00E432E1"/>
    <w:rsid w:val="00E437AA"/>
    <w:rsid w:val="00E437E6"/>
    <w:rsid w:val="00E438BD"/>
    <w:rsid w:val="00E43CB2"/>
    <w:rsid w:val="00E44034"/>
    <w:rsid w:val="00E44965"/>
    <w:rsid w:val="00E44D6D"/>
    <w:rsid w:val="00E45AF3"/>
    <w:rsid w:val="00E460A9"/>
    <w:rsid w:val="00E471C3"/>
    <w:rsid w:val="00E47C8B"/>
    <w:rsid w:val="00E5094A"/>
    <w:rsid w:val="00E50BBD"/>
    <w:rsid w:val="00E513CC"/>
    <w:rsid w:val="00E515D2"/>
    <w:rsid w:val="00E51B41"/>
    <w:rsid w:val="00E52375"/>
    <w:rsid w:val="00E5248C"/>
    <w:rsid w:val="00E528B3"/>
    <w:rsid w:val="00E52A73"/>
    <w:rsid w:val="00E52A81"/>
    <w:rsid w:val="00E534E9"/>
    <w:rsid w:val="00E535C3"/>
    <w:rsid w:val="00E53878"/>
    <w:rsid w:val="00E53B02"/>
    <w:rsid w:val="00E53F04"/>
    <w:rsid w:val="00E5412C"/>
    <w:rsid w:val="00E541A5"/>
    <w:rsid w:val="00E5448D"/>
    <w:rsid w:val="00E54858"/>
    <w:rsid w:val="00E54BBB"/>
    <w:rsid w:val="00E54E07"/>
    <w:rsid w:val="00E54E54"/>
    <w:rsid w:val="00E54E55"/>
    <w:rsid w:val="00E5506B"/>
    <w:rsid w:val="00E5511B"/>
    <w:rsid w:val="00E55653"/>
    <w:rsid w:val="00E558DC"/>
    <w:rsid w:val="00E560B5"/>
    <w:rsid w:val="00E56504"/>
    <w:rsid w:val="00E565A9"/>
    <w:rsid w:val="00E5665A"/>
    <w:rsid w:val="00E5669E"/>
    <w:rsid w:val="00E57511"/>
    <w:rsid w:val="00E57662"/>
    <w:rsid w:val="00E57C1A"/>
    <w:rsid w:val="00E601D9"/>
    <w:rsid w:val="00E602A2"/>
    <w:rsid w:val="00E60388"/>
    <w:rsid w:val="00E6091E"/>
    <w:rsid w:val="00E610C2"/>
    <w:rsid w:val="00E61291"/>
    <w:rsid w:val="00E61453"/>
    <w:rsid w:val="00E6149A"/>
    <w:rsid w:val="00E614F5"/>
    <w:rsid w:val="00E61738"/>
    <w:rsid w:val="00E617B0"/>
    <w:rsid w:val="00E61D96"/>
    <w:rsid w:val="00E62011"/>
    <w:rsid w:val="00E62104"/>
    <w:rsid w:val="00E62410"/>
    <w:rsid w:val="00E6267D"/>
    <w:rsid w:val="00E6274A"/>
    <w:rsid w:val="00E62E89"/>
    <w:rsid w:val="00E630F4"/>
    <w:rsid w:val="00E63263"/>
    <w:rsid w:val="00E63401"/>
    <w:rsid w:val="00E6353C"/>
    <w:rsid w:val="00E6355F"/>
    <w:rsid w:val="00E63C39"/>
    <w:rsid w:val="00E6434C"/>
    <w:rsid w:val="00E6437B"/>
    <w:rsid w:val="00E645C5"/>
    <w:rsid w:val="00E64E8E"/>
    <w:rsid w:val="00E664A1"/>
    <w:rsid w:val="00E66559"/>
    <w:rsid w:val="00E66993"/>
    <w:rsid w:val="00E70192"/>
    <w:rsid w:val="00E709C2"/>
    <w:rsid w:val="00E710EE"/>
    <w:rsid w:val="00E712A6"/>
    <w:rsid w:val="00E715B7"/>
    <w:rsid w:val="00E715BF"/>
    <w:rsid w:val="00E71B2D"/>
    <w:rsid w:val="00E71E2B"/>
    <w:rsid w:val="00E720DE"/>
    <w:rsid w:val="00E721BB"/>
    <w:rsid w:val="00E72456"/>
    <w:rsid w:val="00E72474"/>
    <w:rsid w:val="00E724D8"/>
    <w:rsid w:val="00E72578"/>
    <w:rsid w:val="00E72832"/>
    <w:rsid w:val="00E72FE9"/>
    <w:rsid w:val="00E73C64"/>
    <w:rsid w:val="00E73E0A"/>
    <w:rsid w:val="00E74323"/>
    <w:rsid w:val="00E74736"/>
    <w:rsid w:val="00E751F8"/>
    <w:rsid w:val="00E75DE9"/>
    <w:rsid w:val="00E761BB"/>
    <w:rsid w:val="00E76856"/>
    <w:rsid w:val="00E76D8E"/>
    <w:rsid w:val="00E771EF"/>
    <w:rsid w:val="00E803B7"/>
    <w:rsid w:val="00E80430"/>
    <w:rsid w:val="00E808F4"/>
    <w:rsid w:val="00E80DE3"/>
    <w:rsid w:val="00E812C2"/>
    <w:rsid w:val="00E8167D"/>
    <w:rsid w:val="00E8178B"/>
    <w:rsid w:val="00E81A14"/>
    <w:rsid w:val="00E832BF"/>
    <w:rsid w:val="00E83CC7"/>
    <w:rsid w:val="00E845D0"/>
    <w:rsid w:val="00E8512F"/>
    <w:rsid w:val="00E853AA"/>
    <w:rsid w:val="00E856F7"/>
    <w:rsid w:val="00E85B35"/>
    <w:rsid w:val="00E85C39"/>
    <w:rsid w:val="00E85F10"/>
    <w:rsid w:val="00E860EB"/>
    <w:rsid w:val="00E86621"/>
    <w:rsid w:val="00E8696A"/>
    <w:rsid w:val="00E8699D"/>
    <w:rsid w:val="00E86A21"/>
    <w:rsid w:val="00E86AEE"/>
    <w:rsid w:val="00E86D7E"/>
    <w:rsid w:val="00E86E7B"/>
    <w:rsid w:val="00E87240"/>
    <w:rsid w:val="00E8734C"/>
    <w:rsid w:val="00E874FD"/>
    <w:rsid w:val="00E87521"/>
    <w:rsid w:val="00E90ABB"/>
    <w:rsid w:val="00E912EE"/>
    <w:rsid w:val="00E91607"/>
    <w:rsid w:val="00E916C6"/>
    <w:rsid w:val="00E91D67"/>
    <w:rsid w:val="00E91F46"/>
    <w:rsid w:val="00E922B6"/>
    <w:rsid w:val="00E92A48"/>
    <w:rsid w:val="00E92AE4"/>
    <w:rsid w:val="00E93004"/>
    <w:rsid w:val="00E932AF"/>
    <w:rsid w:val="00E932B4"/>
    <w:rsid w:val="00E93D64"/>
    <w:rsid w:val="00E93DA8"/>
    <w:rsid w:val="00E9401E"/>
    <w:rsid w:val="00E94362"/>
    <w:rsid w:val="00E9439E"/>
    <w:rsid w:val="00E94A79"/>
    <w:rsid w:val="00E94B6C"/>
    <w:rsid w:val="00E95264"/>
    <w:rsid w:val="00E952F2"/>
    <w:rsid w:val="00E95A2D"/>
    <w:rsid w:val="00E95EB4"/>
    <w:rsid w:val="00E95FAF"/>
    <w:rsid w:val="00E9616D"/>
    <w:rsid w:val="00E9618B"/>
    <w:rsid w:val="00E96474"/>
    <w:rsid w:val="00E96FF7"/>
    <w:rsid w:val="00E97823"/>
    <w:rsid w:val="00E9795A"/>
    <w:rsid w:val="00E979B8"/>
    <w:rsid w:val="00EA0737"/>
    <w:rsid w:val="00EA075D"/>
    <w:rsid w:val="00EA0BEB"/>
    <w:rsid w:val="00EA1124"/>
    <w:rsid w:val="00EA15C8"/>
    <w:rsid w:val="00EA19A3"/>
    <w:rsid w:val="00EA1D29"/>
    <w:rsid w:val="00EA213C"/>
    <w:rsid w:val="00EA213F"/>
    <w:rsid w:val="00EA28ED"/>
    <w:rsid w:val="00EA2B31"/>
    <w:rsid w:val="00EA2D28"/>
    <w:rsid w:val="00EA2DEE"/>
    <w:rsid w:val="00EA3373"/>
    <w:rsid w:val="00EA337D"/>
    <w:rsid w:val="00EA3C6F"/>
    <w:rsid w:val="00EA58C7"/>
    <w:rsid w:val="00EA5CCE"/>
    <w:rsid w:val="00EA6179"/>
    <w:rsid w:val="00EA61C4"/>
    <w:rsid w:val="00EA61D3"/>
    <w:rsid w:val="00EA7486"/>
    <w:rsid w:val="00EA79BE"/>
    <w:rsid w:val="00EA7A4B"/>
    <w:rsid w:val="00EA7AEC"/>
    <w:rsid w:val="00EA7C63"/>
    <w:rsid w:val="00EA7E44"/>
    <w:rsid w:val="00EB049E"/>
    <w:rsid w:val="00EB04A5"/>
    <w:rsid w:val="00EB1221"/>
    <w:rsid w:val="00EB188D"/>
    <w:rsid w:val="00EB2042"/>
    <w:rsid w:val="00EB24CB"/>
    <w:rsid w:val="00EB24EF"/>
    <w:rsid w:val="00EB253E"/>
    <w:rsid w:val="00EB27CE"/>
    <w:rsid w:val="00EB2CB4"/>
    <w:rsid w:val="00EB2DF9"/>
    <w:rsid w:val="00EB311E"/>
    <w:rsid w:val="00EB32E0"/>
    <w:rsid w:val="00EB3328"/>
    <w:rsid w:val="00EB3965"/>
    <w:rsid w:val="00EB3AFC"/>
    <w:rsid w:val="00EB3CA7"/>
    <w:rsid w:val="00EB4514"/>
    <w:rsid w:val="00EB514D"/>
    <w:rsid w:val="00EB67B9"/>
    <w:rsid w:val="00EB7287"/>
    <w:rsid w:val="00EB77C3"/>
    <w:rsid w:val="00EB7940"/>
    <w:rsid w:val="00EB7DE0"/>
    <w:rsid w:val="00EC01F2"/>
    <w:rsid w:val="00EC03C9"/>
    <w:rsid w:val="00EC0489"/>
    <w:rsid w:val="00EC063C"/>
    <w:rsid w:val="00EC0A70"/>
    <w:rsid w:val="00EC0AAD"/>
    <w:rsid w:val="00EC0FE1"/>
    <w:rsid w:val="00EC125D"/>
    <w:rsid w:val="00EC16C7"/>
    <w:rsid w:val="00EC17FB"/>
    <w:rsid w:val="00EC1AF3"/>
    <w:rsid w:val="00EC1C08"/>
    <w:rsid w:val="00EC1C8A"/>
    <w:rsid w:val="00EC1D44"/>
    <w:rsid w:val="00EC1E18"/>
    <w:rsid w:val="00EC203F"/>
    <w:rsid w:val="00EC20B9"/>
    <w:rsid w:val="00EC2829"/>
    <w:rsid w:val="00EC2C6A"/>
    <w:rsid w:val="00EC2D1B"/>
    <w:rsid w:val="00EC32F0"/>
    <w:rsid w:val="00EC3857"/>
    <w:rsid w:val="00EC38AD"/>
    <w:rsid w:val="00EC38BE"/>
    <w:rsid w:val="00EC39B3"/>
    <w:rsid w:val="00EC3E2A"/>
    <w:rsid w:val="00EC3F36"/>
    <w:rsid w:val="00EC404E"/>
    <w:rsid w:val="00EC4B33"/>
    <w:rsid w:val="00EC4C76"/>
    <w:rsid w:val="00EC5071"/>
    <w:rsid w:val="00EC50BF"/>
    <w:rsid w:val="00EC51B5"/>
    <w:rsid w:val="00EC55B8"/>
    <w:rsid w:val="00EC5646"/>
    <w:rsid w:val="00EC58AA"/>
    <w:rsid w:val="00EC5BC4"/>
    <w:rsid w:val="00EC5CB6"/>
    <w:rsid w:val="00EC5CD0"/>
    <w:rsid w:val="00EC5E7A"/>
    <w:rsid w:val="00EC6055"/>
    <w:rsid w:val="00EC6064"/>
    <w:rsid w:val="00EC6712"/>
    <w:rsid w:val="00EC6790"/>
    <w:rsid w:val="00EC69B2"/>
    <w:rsid w:val="00EC6B55"/>
    <w:rsid w:val="00EC6E9E"/>
    <w:rsid w:val="00EC70DE"/>
    <w:rsid w:val="00EC71CA"/>
    <w:rsid w:val="00EC734C"/>
    <w:rsid w:val="00EC7422"/>
    <w:rsid w:val="00EC78C1"/>
    <w:rsid w:val="00EC7B8F"/>
    <w:rsid w:val="00EC7C91"/>
    <w:rsid w:val="00ED075F"/>
    <w:rsid w:val="00ED0B34"/>
    <w:rsid w:val="00ED0B6D"/>
    <w:rsid w:val="00ED1100"/>
    <w:rsid w:val="00ED1478"/>
    <w:rsid w:val="00ED161E"/>
    <w:rsid w:val="00ED17D0"/>
    <w:rsid w:val="00ED24D4"/>
    <w:rsid w:val="00ED2914"/>
    <w:rsid w:val="00ED29A5"/>
    <w:rsid w:val="00ED2FFF"/>
    <w:rsid w:val="00ED3343"/>
    <w:rsid w:val="00ED34B6"/>
    <w:rsid w:val="00ED35C6"/>
    <w:rsid w:val="00ED35FA"/>
    <w:rsid w:val="00ED37C9"/>
    <w:rsid w:val="00ED401D"/>
    <w:rsid w:val="00ED42D4"/>
    <w:rsid w:val="00ED49D6"/>
    <w:rsid w:val="00ED4C61"/>
    <w:rsid w:val="00ED51B8"/>
    <w:rsid w:val="00ED55DA"/>
    <w:rsid w:val="00ED5E5A"/>
    <w:rsid w:val="00ED5F0E"/>
    <w:rsid w:val="00ED6497"/>
    <w:rsid w:val="00ED6A12"/>
    <w:rsid w:val="00ED76A8"/>
    <w:rsid w:val="00ED7E4F"/>
    <w:rsid w:val="00EE0694"/>
    <w:rsid w:val="00EE0A02"/>
    <w:rsid w:val="00EE0B8E"/>
    <w:rsid w:val="00EE0D0E"/>
    <w:rsid w:val="00EE0EB1"/>
    <w:rsid w:val="00EE0F04"/>
    <w:rsid w:val="00EE118A"/>
    <w:rsid w:val="00EE1854"/>
    <w:rsid w:val="00EE187A"/>
    <w:rsid w:val="00EE1C3D"/>
    <w:rsid w:val="00EE233C"/>
    <w:rsid w:val="00EE2806"/>
    <w:rsid w:val="00EE32A8"/>
    <w:rsid w:val="00EE3D84"/>
    <w:rsid w:val="00EE40F9"/>
    <w:rsid w:val="00EE4839"/>
    <w:rsid w:val="00EE498D"/>
    <w:rsid w:val="00EE51DF"/>
    <w:rsid w:val="00EE524A"/>
    <w:rsid w:val="00EE5346"/>
    <w:rsid w:val="00EE5C0C"/>
    <w:rsid w:val="00EE5C44"/>
    <w:rsid w:val="00EE6159"/>
    <w:rsid w:val="00EE75A8"/>
    <w:rsid w:val="00EE780F"/>
    <w:rsid w:val="00EE7A21"/>
    <w:rsid w:val="00EE7A57"/>
    <w:rsid w:val="00EE7CB2"/>
    <w:rsid w:val="00EF027C"/>
    <w:rsid w:val="00EF0B78"/>
    <w:rsid w:val="00EF0B8D"/>
    <w:rsid w:val="00EF0F3E"/>
    <w:rsid w:val="00EF16AF"/>
    <w:rsid w:val="00EF1826"/>
    <w:rsid w:val="00EF18B7"/>
    <w:rsid w:val="00EF1C18"/>
    <w:rsid w:val="00EF1EF8"/>
    <w:rsid w:val="00EF2454"/>
    <w:rsid w:val="00EF25EC"/>
    <w:rsid w:val="00EF2CF9"/>
    <w:rsid w:val="00EF2E3F"/>
    <w:rsid w:val="00EF2FEB"/>
    <w:rsid w:val="00EF3154"/>
    <w:rsid w:val="00EF3319"/>
    <w:rsid w:val="00EF3DE8"/>
    <w:rsid w:val="00EF3F15"/>
    <w:rsid w:val="00EF3F50"/>
    <w:rsid w:val="00EF4172"/>
    <w:rsid w:val="00EF46E4"/>
    <w:rsid w:val="00EF4DC6"/>
    <w:rsid w:val="00EF4F8E"/>
    <w:rsid w:val="00EF50A2"/>
    <w:rsid w:val="00EF53E4"/>
    <w:rsid w:val="00EF56FD"/>
    <w:rsid w:val="00EF5D7F"/>
    <w:rsid w:val="00EF6C2A"/>
    <w:rsid w:val="00EF6C9F"/>
    <w:rsid w:val="00EF71B9"/>
    <w:rsid w:val="00EF73A7"/>
    <w:rsid w:val="00EF7B18"/>
    <w:rsid w:val="00F001F2"/>
    <w:rsid w:val="00F0081B"/>
    <w:rsid w:val="00F01DA9"/>
    <w:rsid w:val="00F01FA3"/>
    <w:rsid w:val="00F022E2"/>
    <w:rsid w:val="00F02949"/>
    <w:rsid w:val="00F02E17"/>
    <w:rsid w:val="00F0305D"/>
    <w:rsid w:val="00F034D8"/>
    <w:rsid w:val="00F03DC7"/>
    <w:rsid w:val="00F046B8"/>
    <w:rsid w:val="00F04ACF"/>
    <w:rsid w:val="00F04CC5"/>
    <w:rsid w:val="00F051CA"/>
    <w:rsid w:val="00F0569F"/>
    <w:rsid w:val="00F056C6"/>
    <w:rsid w:val="00F0576A"/>
    <w:rsid w:val="00F05962"/>
    <w:rsid w:val="00F05A12"/>
    <w:rsid w:val="00F060E9"/>
    <w:rsid w:val="00F0612D"/>
    <w:rsid w:val="00F06B94"/>
    <w:rsid w:val="00F07391"/>
    <w:rsid w:val="00F0755A"/>
    <w:rsid w:val="00F07D04"/>
    <w:rsid w:val="00F07F5F"/>
    <w:rsid w:val="00F10979"/>
    <w:rsid w:val="00F11344"/>
    <w:rsid w:val="00F119B9"/>
    <w:rsid w:val="00F11A55"/>
    <w:rsid w:val="00F12229"/>
    <w:rsid w:val="00F12243"/>
    <w:rsid w:val="00F12B7C"/>
    <w:rsid w:val="00F130F1"/>
    <w:rsid w:val="00F13931"/>
    <w:rsid w:val="00F139A8"/>
    <w:rsid w:val="00F13C1E"/>
    <w:rsid w:val="00F1429B"/>
    <w:rsid w:val="00F142A4"/>
    <w:rsid w:val="00F1430E"/>
    <w:rsid w:val="00F14416"/>
    <w:rsid w:val="00F1500F"/>
    <w:rsid w:val="00F1528C"/>
    <w:rsid w:val="00F15867"/>
    <w:rsid w:val="00F15CB4"/>
    <w:rsid w:val="00F16301"/>
    <w:rsid w:val="00F16302"/>
    <w:rsid w:val="00F16CFA"/>
    <w:rsid w:val="00F1711E"/>
    <w:rsid w:val="00F17473"/>
    <w:rsid w:val="00F179AD"/>
    <w:rsid w:val="00F17ED8"/>
    <w:rsid w:val="00F20539"/>
    <w:rsid w:val="00F20552"/>
    <w:rsid w:val="00F20A51"/>
    <w:rsid w:val="00F20C52"/>
    <w:rsid w:val="00F2129D"/>
    <w:rsid w:val="00F21601"/>
    <w:rsid w:val="00F22D77"/>
    <w:rsid w:val="00F2343B"/>
    <w:rsid w:val="00F23584"/>
    <w:rsid w:val="00F23597"/>
    <w:rsid w:val="00F23863"/>
    <w:rsid w:val="00F23CBD"/>
    <w:rsid w:val="00F24378"/>
    <w:rsid w:val="00F246FA"/>
    <w:rsid w:val="00F24785"/>
    <w:rsid w:val="00F248C9"/>
    <w:rsid w:val="00F24D61"/>
    <w:rsid w:val="00F250F2"/>
    <w:rsid w:val="00F25257"/>
    <w:rsid w:val="00F25272"/>
    <w:rsid w:val="00F2552C"/>
    <w:rsid w:val="00F26107"/>
    <w:rsid w:val="00F261C3"/>
    <w:rsid w:val="00F26336"/>
    <w:rsid w:val="00F2651E"/>
    <w:rsid w:val="00F266F8"/>
    <w:rsid w:val="00F2697D"/>
    <w:rsid w:val="00F26C5A"/>
    <w:rsid w:val="00F26F56"/>
    <w:rsid w:val="00F2758A"/>
    <w:rsid w:val="00F27984"/>
    <w:rsid w:val="00F279E7"/>
    <w:rsid w:val="00F3005C"/>
    <w:rsid w:val="00F301CB"/>
    <w:rsid w:val="00F3020E"/>
    <w:rsid w:val="00F3107B"/>
    <w:rsid w:val="00F31256"/>
    <w:rsid w:val="00F31506"/>
    <w:rsid w:val="00F3178B"/>
    <w:rsid w:val="00F31968"/>
    <w:rsid w:val="00F31E0D"/>
    <w:rsid w:val="00F31E6C"/>
    <w:rsid w:val="00F320E0"/>
    <w:rsid w:val="00F32190"/>
    <w:rsid w:val="00F32A8A"/>
    <w:rsid w:val="00F32B5F"/>
    <w:rsid w:val="00F32CFD"/>
    <w:rsid w:val="00F32D68"/>
    <w:rsid w:val="00F330F9"/>
    <w:rsid w:val="00F331DD"/>
    <w:rsid w:val="00F336C7"/>
    <w:rsid w:val="00F33901"/>
    <w:rsid w:val="00F33A62"/>
    <w:rsid w:val="00F33CFE"/>
    <w:rsid w:val="00F34072"/>
    <w:rsid w:val="00F340F8"/>
    <w:rsid w:val="00F34170"/>
    <w:rsid w:val="00F34178"/>
    <w:rsid w:val="00F34D70"/>
    <w:rsid w:val="00F34F2C"/>
    <w:rsid w:val="00F35A3E"/>
    <w:rsid w:val="00F36133"/>
    <w:rsid w:val="00F36553"/>
    <w:rsid w:val="00F369B2"/>
    <w:rsid w:val="00F36D9D"/>
    <w:rsid w:val="00F36DBF"/>
    <w:rsid w:val="00F37BDC"/>
    <w:rsid w:val="00F401C3"/>
    <w:rsid w:val="00F40641"/>
    <w:rsid w:val="00F40A41"/>
    <w:rsid w:val="00F40AB2"/>
    <w:rsid w:val="00F40CEB"/>
    <w:rsid w:val="00F414AE"/>
    <w:rsid w:val="00F41641"/>
    <w:rsid w:val="00F42064"/>
    <w:rsid w:val="00F424B7"/>
    <w:rsid w:val="00F426D7"/>
    <w:rsid w:val="00F434A1"/>
    <w:rsid w:val="00F4379E"/>
    <w:rsid w:val="00F43970"/>
    <w:rsid w:val="00F43B21"/>
    <w:rsid w:val="00F45366"/>
    <w:rsid w:val="00F455C3"/>
    <w:rsid w:val="00F45635"/>
    <w:rsid w:val="00F4605C"/>
    <w:rsid w:val="00F461DC"/>
    <w:rsid w:val="00F46749"/>
    <w:rsid w:val="00F46A1E"/>
    <w:rsid w:val="00F47077"/>
    <w:rsid w:val="00F47AE7"/>
    <w:rsid w:val="00F5065C"/>
    <w:rsid w:val="00F50894"/>
    <w:rsid w:val="00F510D9"/>
    <w:rsid w:val="00F511C3"/>
    <w:rsid w:val="00F51B70"/>
    <w:rsid w:val="00F51BF4"/>
    <w:rsid w:val="00F5248D"/>
    <w:rsid w:val="00F52831"/>
    <w:rsid w:val="00F52975"/>
    <w:rsid w:val="00F52AF3"/>
    <w:rsid w:val="00F52C77"/>
    <w:rsid w:val="00F52DCB"/>
    <w:rsid w:val="00F530E2"/>
    <w:rsid w:val="00F53200"/>
    <w:rsid w:val="00F532D1"/>
    <w:rsid w:val="00F534D2"/>
    <w:rsid w:val="00F54172"/>
    <w:rsid w:val="00F541E4"/>
    <w:rsid w:val="00F542AC"/>
    <w:rsid w:val="00F54A9D"/>
    <w:rsid w:val="00F54C34"/>
    <w:rsid w:val="00F54ECE"/>
    <w:rsid w:val="00F5511E"/>
    <w:rsid w:val="00F5514D"/>
    <w:rsid w:val="00F551D4"/>
    <w:rsid w:val="00F552D5"/>
    <w:rsid w:val="00F55B10"/>
    <w:rsid w:val="00F55C80"/>
    <w:rsid w:val="00F55FF9"/>
    <w:rsid w:val="00F56A4C"/>
    <w:rsid w:val="00F56E5A"/>
    <w:rsid w:val="00F57249"/>
    <w:rsid w:val="00F578B8"/>
    <w:rsid w:val="00F57937"/>
    <w:rsid w:val="00F5797A"/>
    <w:rsid w:val="00F57FDE"/>
    <w:rsid w:val="00F600C3"/>
    <w:rsid w:val="00F602B5"/>
    <w:rsid w:val="00F60A5B"/>
    <w:rsid w:val="00F60BF5"/>
    <w:rsid w:val="00F6171F"/>
    <w:rsid w:val="00F6221C"/>
    <w:rsid w:val="00F62728"/>
    <w:rsid w:val="00F62E06"/>
    <w:rsid w:val="00F62EB1"/>
    <w:rsid w:val="00F62F16"/>
    <w:rsid w:val="00F6302F"/>
    <w:rsid w:val="00F630E7"/>
    <w:rsid w:val="00F631D1"/>
    <w:rsid w:val="00F63205"/>
    <w:rsid w:val="00F63C57"/>
    <w:rsid w:val="00F641A9"/>
    <w:rsid w:val="00F642E7"/>
    <w:rsid w:val="00F64A05"/>
    <w:rsid w:val="00F64AF3"/>
    <w:rsid w:val="00F64B32"/>
    <w:rsid w:val="00F6562E"/>
    <w:rsid w:val="00F6572A"/>
    <w:rsid w:val="00F65A01"/>
    <w:rsid w:val="00F65EDB"/>
    <w:rsid w:val="00F6632E"/>
    <w:rsid w:val="00F667FD"/>
    <w:rsid w:val="00F6735A"/>
    <w:rsid w:val="00F67415"/>
    <w:rsid w:val="00F706B6"/>
    <w:rsid w:val="00F71122"/>
    <w:rsid w:val="00F715F0"/>
    <w:rsid w:val="00F717EB"/>
    <w:rsid w:val="00F71A11"/>
    <w:rsid w:val="00F71BEB"/>
    <w:rsid w:val="00F71D18"/>
    <w:rsid w:val="00F71FA3"/>
    <w:rsid w:val="00F7201C"/>
    <w:rsid w:val="00F72059"/>
    <w:rsid w:val="00F722E7"/>
    <w:rsid w:val="00F72337"/>
    <w:rsid w:val="00F72786"/>
    <w:rsid w:val="00F727EB"/>
    <w:rsid w:val="00F72B7A"/>
    <w:rsid w:val="00F7368D"/>
    <w:rsid w:val="00F73746"/>
    <w:rsid w:val="00F73D22"/>
    <w:rsid w:val="00F73DE0"/>
    <w:rsid w:val="00F74689"/>
    <w:rsid w:val="00F74D91"/>
    <w:rsid w:val="00F74E87"/>
    <w:rsid w:val="00F751B2"/>
    <w:rsid w:val="00F75581"/>
    <w:rsid w:val="00F755CC"/>
    <w:rsid w:val="00F75A48"/>
    <w:rsid w:val="00F75E61"/>
    <w:rsid w:val="00F75EA2"/>
    <w:rsid w:val="00F764F5"/>
    <w:rsid w:val="00F77254"/>
    <w:rsid w:val="00F7729E"/>
    <w:rsid w:val="00F7743C"/>
    <w:rsid w:val="00F776F4"/>
    <w:rsid w:val="00F777EC"/>
    <w:rsid w:val="00F77DAF"/>
    <w:rsid w:val="00F80535"/>
    <w:rsid w:val="00F80D27"/>
    <w:rsid w:val="00F80FDB"/>
    <w:rsid w:val="00F818B4"/>
    <w:rsid w:val="00F81C00"/>
    <w:rsid w:val="00F82313"/>
    <w:rsid w:val="00F82374"/>
    <w:rsid w:val="00F82E89"/>
    <w:rsid w:val="00F8307D"/>
    <w:rsid w:val="00F84402"/>
    <w:rsid w:val="00F84944"/>
    <w:rsid w:val="00F84B79"/>
    <w:rsid w:val="00F84D5A"/>
    <w:rsid w:val="00F84E14"/>
    <w:rsid w:val="00F851E1"/>
    <w:rsid w:val="00F856D1"/>
    <w:rsid w:val="00F85953"/>
    <w:rsid w:val="00F85B27"/>
    <w:rsid w:val="00F85FB5"/>
    <w:rsid w:val="00F863F8"/>
    <w:rsid w:val="00F86638"/>
    <w:rsid w:val="00F86654"/>
    <w:rsid w:val="00F872FB"/>
    <w:rsid w:val="00F8784A"/>
    <w:rsid w:val="00F87F23"/>
    <w:rsid w:val="00F904F2"/>
    <w:rsid w:val="00F909A4"/>
    <w:rsid w:val="00F90E9C"/>
    <w:rsid w:val="00F91BC2"/>
    <w:rsid w:val="00F93656"/>
    <w:rsid w:val="00F940BC"/>
    <w:rsid w:val="00F944BD"/>
    <w:rsid w:val="00F94D2A"/>
    <w:rsid w:val="00F951CC"/>
    <w:rsid w:val="00F95435"/>
    <w:rsid w:val="00F955C3"/>
    <w:rsid w:val="00F9563A"/>
    <w:rsid w:val="00F960BB"/>
    <w:rsid w:val="00F96187"/>
    <w:rsid w:val="00F967B0"/>
    <w:rsid w:val="00F96FB3"/>
    <w:rsid w:val="00F9747E"/>
    <w:rsid w:val="00F97BF9"/>
    <w:rsid w:val="00F97C88"/>
    <w:rsid w:val="00F97F7C"/>
    <w:rsid w:val="00FA021B"/>
    <w:rsid w:val="00FA04A1"/>
    <w:rsid w:val="00FA163D"/>
    <w:rsid w:val="00FA1943"/>
    <w:rsid w:val="00FA1D4F"/>
    <w:rsid w:val="00FA1EF6"/>
    <w:rsid w:val="00FA24A4"/>
    <w:rsid w:val="00FA2AA3"/>
    <w:rsid w:val="00FA2C34"/>
    <w:rsid w:val="00FA2EA5"/>
    <w:rsid w:val="00FA31FA"/>
    <w:rsid w:val="00FA3340"/>
    <w:rsid w:val="00FA3545"/>
    <w:rsid w:val="00FA36E3"/>
    <w:rsid w:val="00FA4010"/>
    <w:rsid w:val="00FA4145"/>
    <w:rsid w:val="00FA41F9"/>
    <w:rsid w:val="00FA4250"/>
    <w:rsid w:val="00FA4B70"/>
    <w:rsid w:val="00FA4F30"/>
    <w:rsid w:val="00FA51D6"/>
    <w:rsid w:val="00FA53B1"/>
    <w:rsid w:val="00FA54E9"/>
    <w:rsid w:val="00FA5CB4"/>
    <w:rsid w:val="00FA5EC3"/>
    <w:rsid w:val="00FA5EDC"/>
    <w:rsid w:val="00FA602E"/>
    <w:rsid w:val="00FA647A"/>
    <w:rsid w:val="00FA64A5"/>
    <w:rsid w:val="00FA6765"/>
    <w:rsid w:val="00FA6B79"/>
    <w:rsid w:val="00FA773D"/>
    <w:rsid w:val="00FA7933"/>
    <w:rsid w:val="00FA7960"/>
    <w:rsid w:val="00FA7C51"/>
    <w:rsid w:val="00FB0477"/>
    <w:rsid w:val="00FB0674"/>
    <w:rsid w:val="00FB097A"/>
    <w:rsid w:val="00FB0B9C"/>
    <w:rsid w:val="00FB0BB4"/>
    <w:rsid w:val="00FB1DDD"/>
    <w:rsid w:val="00FB2224"/>
    <w:rsid w:val="00FB2300"/>
    <w:rsid w:val="00FB278F"/>
    <w:rsid w:val="00FB284D"/>
    <w:rsid w:val="00FB290A"/>
    <w:rsid w:val="00FB3066"/>
    <w:rsid w:val="00FB3C54"/>
    <w:rsid w:val="00FB443F"/>
    <w:rsid w:val="00FB4497"/>
    <w:rsid w:val="00FB450D"/>
    <w:rsid w:val="00FB4E74"/>
    <w:rsid w:val="00FB4E76"/>
    <w:rsid w:val="00FB4EE6"/>
    <w:rsid w:val="00FB50C3"/>
    <w:rsid w:val="00FB552C"/>
    <w:rsid w:val="00FB56CF"/>
    <w:rsid w:val="00FB6080"/>
    <w:rsid w:val="00FB6309"/>
    <w:rsid w:val="00FB69FB"/>
    <w:rsid w:val="00FB6BDD"/>
    <w:rsid w:val="00FB6BF1"/>
    <w:rsid w:val="00FB6CB9"/>
    <w:rsid w:val="00FB703B"/>
    <w:rsid w:val="00FB7CC9"/>
    <w:rsid w:val="00FB7D58"/>
    <w:rsid w:val="00FC0197"/>
    <w:rsid w:val="00FC01D3"/>
    <w:rsid w:val="00FC0319"/>
    <w:rsid w:val="00FC03EA"/>
    <w:rsid w:val="00FC0713"/>
    <w:rsid w:val="00FC0BF6"/>
    <w:rsid w:val="00FC0D1B"/>
    <w:rsid w:val="00FC1066"/>
    <w:rsid w:val="00FC1690"/>
    <w:rsid w:val="00FC18F5"/>
    <w:rsid w:val="00FC223A"/>
    <w:rsid w:val="00FC2F0B"/>
    <w:rsid w:val="00FC33E3"/>
    <w:rsid w:val="00FC35FC"/>
    <w:rsid w:val="00FC3681"/>
    <w:rsid w:val="00FC39DF"/>
    <w:rsid w:val="00FC4A0F"/>
    <w:rsid w:val="00FC4BBA"/>
    <w:rsid w:val="00FC4D67"/>
    <w:rsid w:val="00FC5A99"/>
    <w:rsid w:val="00FC621E"/>
    <w:rsid w:val="00FC6CD3"/>
    <w:rsid w:val="00FC7084"/>
    <w:rsid w:val="00FC7462"/>
    <w:rsid w:val="00FC7982"/>
    <w:rsid w:val="00FC7AA0"/>
    <w:rsid w:val="00FC7C84"/>
    <w:rsid w:val="00FC7E8C"/>
    <w:rsid w:val="00FD00C2"/>
    <w:rsid w:val="00FD0553"/>
    <w:rsid w:val="00FD05D2"/>
    <w:rsid w:val="00FD0BFC"/>
    <w:rsid w:val="00FD1429"/>
    <w:rsid w:val="00FD1E48"/>
    <w:rsid w:val="00FD2365"/>
    <w:rsid w:val="00FD27E0"/>
    <w:rsid w:val="00FD335A"/>
    <w:rsid w:val="00FD33C2"/>
    <w:rsid w:val="00FD3711"/>
    <w:rsid w:val="00FD371C"/>
    <w:rsid w:val="00FD3B55"/>
    <w:rsid w:val="00FD3C60"/>
    <w:rsid w:val="00FD4094"/>
    <w:rsid w:val="00FD41AD"/>
    <w:rsid w:val="00FD437B"/>
    <w:rsid w:val="00FD57EC"/>
    <w:rsid w:val="00FD5862"/>
    <w:rsid w:val="00FD5AD5"/>
    <w:rsid w:val="00FD5C6F"/>
    <w:rsid w:val="00FD5E8E"/>
    <w:rsid w:val="00FD5EDF"/>
    <w:rsid w:val="00FD5F1F"/>
    <w:rsid w:val="00FD6029"/>
    <w:rsid w:val="00FD6072"/>
    <w:rsid w:val="00FD63A9"/>
    <w:rsid w:val="00FD6A40"/>
    <w:rsid w:val="00FD6D35"/>
    <w:rsid w:val="00FD71C7"/>
    <w:rsid w:val="00FD743C"/>
    <w:rsid w:val="00FD7E40"/>
    <w:rsid w:val="00FE05B4"/>
    <w:rsid w:val="00FE0C3D"/>
    <w:rsid w:val="00FE0E64"/>
    <w:rsid w:val="00FE0EAC"/>
    <w:rsid w:val="00FE0ED0"/>
    <w:rsid w:val="00FE1350"/>
    <w:rsid w:val="00FE14A9"/>
    <w:rsid w:val="00FE185F"/>
    <w:rsid w:val="00FE1C57"/>
    <w:rsid w:val="00FE22B3"/>
    <w:rsid w:val="00FE22CD"/>
    <w:rsid w:val="00FE288D"/>
    <w:rsid w:val="00FE2892"/>
    <w:rsid w:val="00FE306A"/>
    <w:rsid w:val="00FE3A06"/>
    <w:rsid w:val="00FE3B5F"/>
    <w:rsid w:val="00FE3BDE"/>
    <w:rsid w:val="00FE40BD"/>
    <w:rsid w:val="00FE4743"/>
    <w:rsid w:val="00FE4C32"/>
    <w:rsid w:val="00FE517F"/>
    <w:rsid w:val="00FE537B"/>
    <w:rsid w:val="00FE5906"/>
    <w:rsid w:val="00FE5F5E"/>
    <w:rsid w:val="00FE610A"/>
    <w:rsid w:val="00FE6506"/>
    <w:rsid w:val="00FE7234"/>
    <w:rsid w:val="00FE7972"/>
    <w:rsid w:val="00FE7BD3"/>
    <w:rsid w:val="00FF0AE6"/>
    <w:rsid w:val="00FF1CA6"/>
    <w:rsid w:val="00FF228E"/>
    <w:rsid w:val="00FF2384"/>
    <w:rsid w:val="00FF23FC"/>
    <w:rsid w:val="00FF2795"/>
    <w:rsid w:val="00FF2A38"/>
    <w:rsid w:val="00FF2AC7"/>
    <w:rsid w:val="00FF2E87"/>
    <w:rsid w:val="00FF2F82"/>
    <w:rsid w:val="00FF31BC"/>
    <w:rsid w:val="00FF34DD"/>
    <w:rsid w:val="00FF3B24"/>
    <w:rsid w:val="00FF3B76"/>
    <w:rsid w:val="00FF3BAE"/>
    <w:rsid w:val="00FF3F6F"/>
    <w:rsid w:val="00FF3FC3"/>
    <w:rsid w:val="00FF4F3E"/>
    <w:rsid w:val="00FF5036"/>
    <w:rsid w:val="00FF5214"/>
    <w:rsid w:val="00FF5216"/>
    <w:rsid w:val="00FF527A"/>
    <w:rsid w:val="00FF52EB"/>
    <w:rsid w:val="00FF554A"/>
    <w:rsid w:val="00FF5720"/>
    <w:rsid w:val="00FF5F3D"/>
    <w:rsid w:val="00FF5F46"/>
    <w:rsid w:val="00FF678F"/>
    <w:rsid w:val="00FF6BF5"/>
    <w:rsid w:val="00FF6CAC"/>
    <w:rsid w:val="00FF6CBD"/>
    <w:rsid w:val="00FF6E17"/>
    <w:rsid w:val="00FF7121"/>
    <w:rsid w:val="00FF79AF"/>
    <w:rsid w:val="00FF7ADC"/>
    <w:rsid w:val="55CA1F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Theme="minorEastAsia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0" w:uiPriority="0" w:unhideWhenUsed="0" w:qFormat="1"/>
    <w:lsdException w:name="annotation text" w:qFormat="1"/>
    <w:lsdException w:name="header" w:semiHidden="0" w:uiPriority="0" w:unhideWhenUsed="0" w:qFormat="1"/>
    <w:lsdException w:name="footer" w:qFormat="1"/>
    <w:lsdException w:name="caption" w:semiHidden="0" w:unhideWhenUsed="0" w:qFormat="1"/>
    <w:lsdException w:name="annotation reference" w:uiPriority="0" w:qFormat="1"/>
    <w:lsdException w:name="List Number" w:qFormat="1"/>
    <w:lsdException w:name="Title" w:semiHidden="0" w:uiPriority="10" w:unhideWhenUsed="0" w:qFormat="1"/>
    <w:lsdException w:name="Default Paragraph Font" w:uiPriority="1"/>
    <w:lsdException w:name="Body Text" w:semiHidden="0" w:uiPriority="0" w:unhideWhenUsed="0" w:qFormat="1"/>
    <w:lsdException w:name="Subtitle" w:semiHidden="0" w:uiPriority="11" w:unhideWhenUsed="0" w:qFormat="1"/>
    <w:lsdException w:name="Hyperlink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qFormat="1"/>
    <w:lsdException w:name="Normal Table" w:qFormat="1"/>
    <w:lsdException w:name="annotation subject" w:qFormat="1"/>
    <w:lsdException w:name="Balloon Text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6CD5"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9"/>
    <w:qFormat/>
    <w:rsid w:val="009C6CD5"/>
    <w:pPr>
      <w:widowControl w:val="0"/>
      <w:numPr>
        <w:numId w:val="1"/>
      </w:numPr>
      <w:autoSpaceDE w:val="0"/>
      <w:autoSpaceDN w:val="0"/>
      <w:adjustRightInd w:val="0"/>
      <w:spacing w:after="0" w:line="240" w:lineRule="auto"/>
      <w:outlineLvl w:val="0"/>
    </w:pPr>
    <w:rPr>
      <w:rFonts w:ascii="Arial" w:eastAsia="SimHei" w:hAnsi="Arial"/>
      <w:b/>
      <w:bCs/>
      <w:sz w:val="30"/>
      <w:szCs w:val="30"/>
      <w:lang w:val="zh-CN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C6CD5"/>
    <w:pPr>
      <w:keepNext/>
      <w:keepLines/>
      <w:numPr>
        <w:ilvl w:val="1"/>
        <w:numId w:val="1"/>
      </w:numPr>
      <w:tabs>
        <w:tab w:val="left" w:pos="709"/>
      </w:tabs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C6CD5"/>
    <w:pPr>
      <w:keepNext/>
      <w:keepLines/>
      <w:numPr>
        <w:ilvl w:val="2"/>
        <w:numId w:val="1"/>
      </w:numPr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link w:val="Heading4Char"/>
    <w:unhideWhenUsed/>
    <w:qFormat/>
    <w:rsid w:val="009C6CD5"/>
    <w:pPr>
      <w:keepNext/>
      <w:keepLines/>
      <w:numPr>
        <w:ilvl w:val="3"/>
        <w:numId w:val="1"/>
      </w:numPr>
      <w:spacing w:before="280" w:after="290" w:line="376" w:lineRule="auto"/>
      <w:outlineLvl w:val="3"/>
    </w:pPr>
    <w:rPr>
      <w:rFonts w:ascii="Cambria" w:hAnsi="Cambria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qFormat/>
    <w:rsid w:val="009C6CD5"/>
    <w:rPr>
      <w:b/>
      <w:bCs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9C6CD5"/>
    <w:rPr>
      <w:sz w:val="20"/>
      <w:szCs w:val="20"/>
    </w:rPr>
  </w:style>
  <w:style w:type="paragraph" w:styleId="ListNumber">
    <w:name w:val="List Number"/>
    <w:basedOn w:val="Normal"/>
    <w:uiPriority w:val="99"/>
    <w:unhideWhenUsed/>
    <w:qFormat/>
    <w:rsid w:val="009C6CD5"/>
    <w:pPr>
      <w:numPr>
        <w:numId w:val="2"/>
      </w:numPr>
      <w:contextualSpacing/>
    </w:pPr>
  </w:style>
  <w:style w:type="paragraph" w:styleId="NormalIndent">
    <w:name w:val="Normal Indent"/>
    <w:basedOn w:val="Normal"/>
    <w:qFormat/>
    <w:rsid w:val="009C6CD5"/>
    <w:pPr>
      <w:widowControl w:val="0"/>
      <w:spacing w:after="0" w:line="240" w:lineRule="auto"/>
      <w:ind w:firstLine="420"/>
      <w:jc w:val="both"/>
    </w:pPr>
    <w:rPr>
      <w:rFonts w:ascii="Times New Roman" w:hAnsi="Times New Roman"/>
      <w:kern w:val="2"/>
      <w:sz w:val="21"/>
      <w:szCs w:val="20"/>
    </w:rPr>
  </w:style>
  <w:style w:type="paragraph" w:styleId="Caption">
    <w:name w:val="caption"/>
    <w:basedOn w:val="Normal"/>
    <w:next w:val="Normal"/>
    <w:link w:val="CaptionChar"/>
    <w:uiPriority w:val="99"/>
    <w:qFormat/>
    <w:rsid w:val="009C6CD5"/>
    <w:pPr>
      <w:tabs>
        <w:tab w:val="left" w:pos="1418"/>
      </w:tabs>
      <w:spacing w:before="120" w:after="120" w:line="240" w:lineRule="auto"/>
    </w:pPr>
    <w:rPr>
      <w:rFonts w:ascii="Times New Roman" w:hAnsi="Times New Roman"/>
      <w:b/>
      <w:bCs/>
      <w:sz w:val="20"/>
      <w:szCs w:val="20"/>
      <w:lang w:val="en-GB" w:eastAsia="sv-SE"/>
    </w:rPr>
  </w:style>
  <w:style w:type="paragraph" w:styleId="DocumentMap">
    <w:name w:val="Document Map"/>
    <w:basedOn w:val="Normal"/>
    <w:link w:val="DocumentMapChar"/>
    <w:uiPriority w:val="99"/>
    <w:unhideWhenUsed/>
    <w:qFormat/>
    <w:rsid w:val="009C6CD5"/>
    <w:rPr>
      <w:rFonts w:ascii="SimSun"/>
      <w:sz w:val="18"/>
      <w:szCs w:val="18"/>
    </w:rPr>
  </w:style>
  <w:style w:type="paragraph" w:styleId="BodyText">
    <w:name w:val="Body Text"/>
    <w:basedOn w:val="Normal"/>
    <w:link w:val="BodyTextChar"/>
    <w:qFormat/>
    <w:rsid w:val="009C6CD5"/>
    <w:pPr>
      <w:widowControl w:val="0"/>
      <w:spacing w:after="0" w:line="240" w:lineRule="auto"/>
      <w:jc w:val="both"/>
    </w:pPr>
    <w:rPr>
      <w:rFonts w:ascii="Times New Roman" w:hAnsi="Times New Roman"/>
      <w:color w:val="0000FF"/>
      <w:kern w:val="2"/>
      <w:sz w:val="21"/>
      <w:szCs w:val="20"/>
    </w:rPr>
  </w:style>
  <w:style w:type="paragraph" w:styleId="List2">
    <w:name w:val="List 2"/>
    <w:basedOn w:val="Normal"/>
    <w:uiPriority w:val="99"/>
    <w:unhideWhenUsed/>
    <w:rsid w:val="009C6CD5"/>
    <w:pPr>
      <w:ind w:leftChars="200" w:left="100" w:hangingChars="200" w:hanging="200"/>
      <w:contextualSpacing/>
    </w:pPr>
  </w:style>
  <w:style w:type="paragraph" w:styleId="BalloonText">
    <w:name w:val="Balloon Text"/>
    <w:basedOn w:val="Normal"/>
    <w:link w:val="BalloonTextChar"/>
    <w:uiPriority w:val="99"/>
    <w:unhideWhenUsed/>
    <w:qFormat/>
    <w:rsid w:val="009C6CD5"/>
    <w:pPr>
      <w:spacing w:after="0" w:line="240" w:lineRule="auto"/>
    </w:pPr>
    <w:rPr>
      <w:rFonts w:ascii="Tahoma" w:hAnsi="Tahoma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qFormat/>
    <w:rsid w:val="009C6CD5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Header">
    <w:name w:val="header"/>
    <w:basedOn w:val="Normal"/>
    <w:link w:val="HeaderChar"/>
    <w:qFormat/>
    <w:rsid w:val="009C6CD5"/>
    <w:pPr>
      <w:tabs>
        <w:tab w:val="center" w:pos="4536"/>
        <w:tab w:val="right" w:pos="9072"/>
      </w:tabs>
      <w:spacing w:after="0" w:line="240" w:lineRule="auto"/>
    </w:pPr>
    <w:rPr>
      <w:rFonts w:ascii="Arial" w:eastAsia="MS Mincho" w:hAnsi="Arial"/>
      <w:b/>
      <w:sz w:val="20"/>
      <w:szCs w:val="24"/>
      <w:lang w:eastAsia="en-US"/>
    </w:rPr>
  </w:style>
  <w:style w:type="character" w:styleId="Emphasis">
    <w:name w:val="Emphasis"/>
    <w:basedOn w:val="DefaultParagraphFont"/>
    <w:uiPriority w:val="20"/>
    <w:qFormat/>
    <w:rsid w:val="009C6CD5"/>
    <w:rPr>
      <w:i/>
      <w:iCs/>
    </w:rPr>
  </w:style>
  <w:style w:type="character" w:styleId="Hyperlink">
    <w:name w:val="Hyperlink"/>
    <w:uiPriority w:val="99"/>
    <w:qFormat/>
    <w:rsid w:val="009C6CD5"/>
    <w:rPr>
      <w:color w:val="0000FF"/>
      <w:u w:val="single"/>
      <w:lang w:val="en-GB"/>
    </w:rPr>
  </w:style>
  <w:style w:type="character" w:styleId="CommentReference">
    <w:name w:val="annotation reference"/>
    <w:unhideWhenUsed/>
    <w:qFormat/>
    <w:rsid w:val="009C6CD5"/>
    <w:rPr>
      <w:sz w:val="16"/>
      <w:szCs w:val="16"/>
    </w:rPr>
  </w:style>
  <w:style w:type="table" w:styleId="TableGrid">
    <w:name w:val="Table Grid"/>
    <w:basedOn w:val="TableNormal"/>
    <w:uiPriority w:val="59"/>
    <w:qFormat/>
    <w:rsid w:val="009C6CD5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link w:val="Heading1"/>
    <w:uiPriority w:val="99"/>
    <w:qFormat/>
    <w:rsid w:val="009C6CD5"/>
    <w:rPr>
      <w:rFonts w:ascii="Arial" w:eastAsia="SimHei" w:hAnsi="Arial"/>
      <w:b/>
      <w:bCs/>
      <w:sz w:val="30"/>
      <w:szCs w:val="30"/>
      <w:lang w:val="zh-CN"/>
    </w:rPr>
  </w:style>
  <w:style w:type="character" w:customStyle="1" w:styleId="HeaderChar">
    <w:name w:val="Header Char"/>
    <w:link w:val="Header"/>
    <w:qFormat/>
    <w:rsid w:val="009C6CD5"/>
    <w:rPr>
      <w:rFonts w:ascii="Arial" w:eastAsia="MS Mincho" w:hAnsi="Arial"/>
      <w:b/>
      <w:szCs w:val="24"/>
      <w:lang w:eastAsia="en-US"/>
    </w:rPr>
  </w:style>
  <w:style w:type="paragraph" w:customStyle="1" w:styleId="CharChar1CharCharCharChar">
    <w:name w:val="Char Char1 Char Char Char Char"/>
    <w:semiHidden/>
    <w:qFormat/>
    <w:rsid w:val="009C6CD5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qFormat/>
    <w:rsid w:val="009C6CD5"/>
  </w:style>
  <w:style w:type="character" w:customStyle="1" w:styleId="CommentSubjectChar">
    <w:name w:val="Comment Subject Char"/>
    <w:link w:val="CommentSubject"/>
    <w:uiPriority w:val="99"/>
    <w:semiHidden/>
    <w:qFormat/>
    <w:rsid w:val="009C6CD5"/>
    <w:rPr>
      <w:b/>
      <w:bCs/>
    </w:rPr>
  </w:style>
  <w:style w:type="character" w:customStyle="1" w:styleId="BalloonTextChar">
    <w:name w:val="Balloon Text Char"/>
    <w:link w:val="BalloonText"/>
    <w:uiPriority w:val="99"/>
    <w:semiHidden/>
    <w:qFormat/>
    <w:rsid w:val="009C6CD5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qFormat/>
    <w:rsid w:val="009C6CD5"/>
    <w:rPr>
      <w:rFonts w:ascii="SimSun"/>
      <w:sz w:val="18"/>
      <w:szCs w:val="18"/>
    </w:rPr>
  </w:style>
  <w:style w:type="character" w:customStyle="1" w:styleId="BodyTextChar">
    <w:name w:val="Body Text Char"/>
    <w:link w:val="BodyText"/>
    <w:qFormat/>
    <w:rsid w:val="009C6CD5"/>
    <w:rPr>
      <w:rFonts w:ascii="Times New Roman" w:hAnsi="Times New Roman"/>
      <w:color w:val="0000FF"/>
      <w:kern w:val="2"/>
      <w:sz w:val="21"/>
    </w:rPr>
  </w:style>
  <w:style w:type="character" w:customStyle="1" w:styleId="CaptionChar">
    <w:name w:val="Caption Char"/>
    <w:link w:val="Caption"/>
    <w:qFormat/>
    <w:rsid w:val="009C6CD5"/>
    <w:rPr>
      <w:rFonts w:ascii="Times New Roman" w:hAnsi="Times New Roman"/>
      <w:b/>
      <w:bCs/>
      <w:lang w:val="en-GB" w:eastAsia="sv-SE"/>
    </w:rPr>
  </w:style>
  <w:style w:type="paragraph" w:customStyle="1" w:styleId="a">
    <w:name w:val="表格文字居左"/>
    <w:basedOn w:val="Normal"/>
    <w:next w:val="Normal"/>
    <w:qFormat/>
    <w:rsid w:val="009C6CD5"/>
    <w:pPr>
      <w:widowControl w:val="0"/>
      <w:spacing w:after="0" w:line="240" w:lineRule="auto"/>
      <w:jc w:val="both"/>
    </w:pPr>
    <w:rPr>
      <w:rFonts w:ascii="Arial" w:hAnsi="Arial" w:cs="SimSun"/>
      <w:kern w:val="2"/>
      <w:sz w:val="21"/>
      <w:szCs w:val="20"/>
    </w:rPr>
  </w:style>
  <w:style w:type="character" w:customStyle="1" w:styleId="FooterChar">
    <w:name w:val="Footer Char"/>
    <w:link w:val="Footer"/>
    <w:uiPriority w:val="99"/>
    <w:semiHidden/>
    <w:qFormat/>
    <w:rsid w:val="009C6CD5"/>
    <w:rPr>
      <w:sz w:val="18"/>
      <w:szCs w:val="18"/>
    </w:rPr>
  </w:style>
  <w:style w:type="paragraph" w:customStyle="1" w:styleId="1">
    <w:name w:val="列出段落1"/>
    <w:basedOn w:val="Normal"/>
    <w:link w:val="ListParagraphChar"/>
    <w:uiPriority w:val="34"/>
    <w:qFormat/>
    <w:rsid w:val="009C6CD5"/>
    <w:pPr>
      <w:widowControl w:val="0"/>
      <w:spacing w:after="0" w:line="240" w:lineRule="auto"/>
      <w:ind w:firstLineChars="200" w:firstLine="420"/>
      <w:jc w:val="both"/>
    </w:pPr>
    <w:rPr>
      <w:rFonts w:ascii="Times New Roman" w:hAnsi="Times New Roman"/>
      <w:kern w:val="2"/>
      <w:sz w:val="21"/>
      <w:szCs w:val="24"/>
    </w:rPr>
  </w:style>
  <w:style w:type="paragraph" w:customStyle="1" w:styleId="LGTdoc">
    <w:name w:val="LGTdoc_본문"/>
    <w:basedOn w:val="Normal"/>
    <w:qFormat/>
    <w:rsid w:val="009C6CD5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ascii="Times New Roman" w:eastAsia="Batang" w:hAnsi="Times New Roman"/>
      <w:kern w:val="2"/>
      <w:szCs w:val="24"/>
      <w:lang w:val="en-GB" w:eastAsia="ko-KR"/>
    </w:rPr>
  </w:style>
  <w:style w:type="character" w:customStyle="1" w:styleId="Heading2Char">
    <w:name w:val="Heading 2 Char"/>
    <w:link w:val="Heading2"/>
    <w:uiPriority w:val="9"/>
    <w:qFormat/>
    <w:rsid w:val="009C6CD5"/>
    <w:rPr>
      <w:rFonts w:ascii="Cambria" w:hAnsi="Cambria"/>
      <w:b/>
      <w:bCs/>
      <w:sz w:val="32"/>
      <w:szCs w:val="32"/>
    </w:rPr>
  </w:style>
  <w:style w:type="character" w:customStyle="1" w:styleId="Heading3Char">
    <w:name w:val="Heading 3 Char"/>
    <w:link w:val="Heading3"/>
    <w:uiPriority w:val="9"/>
    <w:semiHidden/>
    <w:qFormat/>
    <w:rsid w:val="009C6CD5"/>
    <w:rPr>
      <w:b/>
      <w:bCs/>
      <w:sz w:val="32"/>
      <w:szCs w:val="32"/>
    </w:rPr>
  </w:style>
  <w:style w:type="character" w:customStyle="1" w:styleId="Heading4Char">
    <w:name w:val="Heading 4 Char"/>
    <w:link w:val="Heading4"/>
    <w:semiHidden/>
    <w:qFormat/>
    <w:rsid w:val="009C6CD5"/>
    <w:rPr>
      <w:rFonts w:ascii="Cambria" w:hAnsi="Cambria"/>
      <w:b/>
      <w:bCs/>
      <w:sz w:val="28"/>
      <w:szCs w:val="28"/>
    </w:rPr>
  </w:style>
  <w:style w:type="paragraph" w:customStyle="1" w:styleId="Reference">
    <w:name w:val="Reference"/>
    <w:basedOn w:val="Normal"/>
    <w:uiPriority w:val="99"/>
    <w:qFormat/>
    <w:rsid w:val="009C6CD5"/>
    <w:pPr>
      <w:numPr>
        <w:numId w:val="3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/>
      <w:sz w:val="20"/>
      <w:szCs w:val="20"/>
      <w:lang w:val="en-GB"/>
    </w:rPr>
  </w:style>
  <w:style w:type="paragraph" w:customStyle="1" w:styleId="TH">
    <w:name w:val="TH"/>
    <w:basedOn w:val="Normal"/>
    <w:link w:val="THChar"/>
    <w:qFormat/>
    <w:rsid w:val="009C6CD5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/>
      <w:b/>
      <w:sz w:val="20"/>
      <w:szCs w:val="20"/>
      <w:lang w:val="en-GB"/>
    </w:rPr>
  </w:style>
  <w:style w:type="character" w:customStyle="1" w:styleId="THChar">
    <w:name w:val="TH Char"/>
    <w:link w:val="TH"/>
    <w:qFormat/>
    <w:rsid w:val="009C6CD5"/>
    <w:rPr>
      <w:rFonts w:ascii="Arial" w:eastAsia="Times New Roman" w:hAnsi="Arial"/>
      <w:b/>
      <w:lang w:val="en-GB"/>
    </w:rPr>
  </w:style>
  <w:style w:type="paragraph" w:customStyle="1" w:styleId="TAL">
    <w:name w:val="TAL"/>
    <w:basedOn w:val="Normal"/>
    <w:link w:val="TALChar"/>
    <w:qFormat/>
    <w:rsid w:val="009C6CD5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hAnsi="Arial"/>
      <w:sz w:val="18"/>
      <w:szCs w:val="20"/>
      <w:lang w:eastAsia="en-US"/>
    </w:rPr>
  </w:style>
  <w:style w:type="character" w:customStyle="1" w:styleId="TALChar">
    <w:name w:val="TAL Char"/>
    <w:link w:val="TAL"/>
    <w:qFormat/>
    <w:locked/>
    <w:rsid w:val="009C6CD5"/>
    <w:rPr>
      <w:rFonts w:ascii="Arial" w:hAnsi="Arial"/>
      <w:sz w:val="18"/>
      <w:lang w:eastAsia="en-US"/>
    </w:rPr>
  </w:style>
  <w:style w:type="paragraph" w:customStyle="1" w:styleId="TAH">
    <w:name w:val="TAH"/>
    <w:basedOn w:val="Normal"/>
    <w:link w:val="TAHChar"/>
    <w:qFormat/>
    <w:rsid w:val="009C6CD5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hAnsi="Arial"/>
      <w:b/>
      <w:sz w:val="18"/>
      <w:szCs w:val="20"/>
      <w:lang w:eastAsia="en-US"/>
    </w:rPr>
  </w:style>
  <w:style w:type="character" w:customStyle="1" w:styleId="TAHChar">
    <w:name w:val="TAH Char"/>
    <w:link w:val="TAH"/>
    <w:qFormat/>
    <w:locked/>
    <w:rsid w:val="009C6CD5"/>
    <w:rPr>
      <w:rFonts w:ascii="Arial" w:hAnsi="Arial"/>
      <w:b/>
      <w:sz w:val="18"/>
      <w:lang w:eastAsia="en-US"/>
    </w:rPr>
  </w:style>
  <w:style w:type="paragraph" w:customStyle="1" w:styleId="TAC">
    <w:name w:val="TAC"/>
    <w:basedOn w:val="TAL"/>
    <w:link w:val="TACChar"/>
    <w:qFormat/>
    <w:rsid w:val="009C6CD5"/>
    <w:pPr>
      <w:jc w:val="center"/>
    </w:pPr>
  </w:style>
  <w:style w:type="character" w:customStyle="1" w:styleId="TACChar">
    <w:name w:val="TAC Char"/>
    <w:link w:val="TAC"/>
    <w:qFormat/>
    <w:rsid w:val="009C6CD5"/>
    <w:rPr>
      <w:rFonts w:ascii="Arial" w:hAnsi="Arial"/>
      <w:sz w:val="18"/>
      <w:lang w:eastAsia="en-US"/>
    </w:rPr>
  </w:style>
  <w:style w:type="character" w:customStyle="1" w:styleId="TAHCar">
    <w:name w:val="TAH Car"/>
    <w:qFormat/>
    <w:rsid w:val="009C6CD5"/>
    <w:rPr>
      <w:rFonts w:ascii="Arial" w:hAnsi="Arial"/>
      <w:b/>
      <w:sz w:val="18"/>
      <w:lang w:val="en-GB" w:eastAsia="ko-KR" w:bidi="ar-SA"/>
    </w:rPr>
  </w:style>
  <w:style w:type="paragraph" w:customStyle="1" w:styleId="PL">
    <w:name w:val="PL"/>
    <w:link w:val="PLChar"/>
    <w:qFormat/>
    <w:rsid w:val="009C6CD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sz w:val="16"/>
      <w:szCs w:val="16"/>
      <w:lang w:val="en-GB" w:eastAsia="ja-JP"/>
    </w:rPr>
  </w:style>
  <w:style w:type="character" w:customStyle="1" w:styleId="PLChar">
    <w:name w:val="PL Char"/>
    <w:link w:val="PL"/>
    <w:qFormat/>
    <w:rsid w:val="009C6CD5"/>
    <w:rPr>
      <w:rFonts w:ascii="Courier New" w:hAnsi="Courier New" w:cs="Courier New"/>
      <w:sz w:val="16"/>
      <w:szCs w:val="16"/>
      <w:lang w:val="en-GB" w:eastAsia="ja-JP" w:bidi="ar-SA"/>
    </w:rPr>
  </w:style>
  <w:style w:type="character" w:customStyle="1" w:styleId="ListParagraphChar">
    <w:name w:val="List Paragraph Char"/>
    <w:link w:val="1"/>
    <w:uiPriority w:val="34"/>
    <w:qFormat/>
    <w:locked/>
    <w:rsid w:val="009C6CD5"/>
    <w:rPr>
      <w:rFonts w:ascii="Times New Roman" w:hAnsi="Times New Roman"/>
      <w:kern w:val="2"/>
      <w:sz w:val="21"/>
      <w:szCs w:val="24"/>
    </w:rPr>
  </w:style>
  <w:style w:type="paragraph" w:customStyle="1" w:styleId="10">
    <w:name w:val="修订1"/>
    <w:hidden/>
    <w:uiPriority w:val="99"/>
    <w:semiHidden/>
    <w:rsid w:val="009C6CD5"/>
    <w:rPr>
      <w:sz w:val="22"/>
      <w:szCs w:val="22"/>
    </w:rPr>
  </w:style>
  <w:style w:type="paragraph" w:customStyle="1" w:styleId="Text">
    <w:name w:val="Text"/>
    <w:basedOn w:val="Normal"/>
    <w:link w:val="TextChar"/>
    <w:uiPriority w:val="99"/>
    <w:rsid w:val="009C6CD5"/>
    <w:pPr>
      <w:widowControl w:val="0"/>
      <w:spacing w:after="0" w:line="252" w:lineRule="auto"/>
      <w:ind w:firstLine="202"/>
      <w:jc w:val="both"/>
    </w:pPr>
    <w:rPr>
      <w:rFonts w:ascii="Times New Roman" w:hAnsi="Times New Roman"/>
      <w:sz w:val="20"/>
      <w:szCs w:val="20"/>
      <w:lang w:eastAsia="en-US"/>
    </w:rPr>
  </w:style>
  <w:style w:type="character" w:customStyle="1" w:styleId="TextChar">
    <w:name w:val="Text Char"/>
    <w:basedOn w:val="DefaultParagraphFont"/>
    <w:link w:val="Text"/>
    <w:uiPriority w:val="99"/>
    <w:qFormat/>
    <w:rsid w:val="009C6CD5"/>
    <w:rPr>
      <w:rFonts w:ascii="Times New Roman" w:hAnsi="Times New Roman"/>
      <w:lang w:eastAsia="en-US"/>
    </w:rPr>
  </w:style>
  <w:style w:type="paragraph" w:customStyle="1" w:styleId="References">
    <w:name w:val="References"/>
    <w:basedOn w:val="Normal"/>
    <w:rsid w:val="009C6CD5"/>
    <w:pPr>
      <w:numPr>
        <w:numId w:val="4"/>
      </w:numPr>
      <w:spacing w:after="0" w:line="240" w:lineRule="auto"/>
      <w:jc w:val="both"/>
    </w:pPr>
    <w:rPr>
      <w:rFonts w:ascii="Times New Roman" w:hAnsi="Times New Roman"/>
      <w:sz w:val="16"/>
      <w:szCs w:val="16"/>
      <w:lang w:eastAsia="en-US"/>
    </w:rPr>
  </w:style>
  <w:style w:type="character" w:customStyle="1" w:styleId="11">
    <w:name w:val="占位符文本1"/>
    <w:basedOn w:val="DefaultParagraphFont"/>
    <w:uiPriority w:val="99"/>
    <w:semiHidden/>
    <w:rsid w:val="009C6CD5"/>
    <w:rPr>
      <w:color w:val="808080"/>
    </w:rPr>
  </w:style>
  <w:style w:type="character" w:customStyle="1" w:styleId="apple-converted-space">
    <w:name w:val="apple-converted-space"/>
    <w:basedOn w:val="DefaultParagraphFont"/>
    <w:rsid w:val="009C6CD5"/>
  </w:style>
  <w:style w:type="paragraph" w:customStyle="1" w:styleId="NO">
    <w:name w:val="NO"/>
    <w:basedOn w:val="Normal"/>
    <w:rsid w:val="009C6CD5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hAnsi="Times New Roman"/>
      <w:sz w:val="20"/>
      <w:szCs w:val="20"/>
      <w:lang w:val="en-GB" w:eastAsia="en-US"/>
    </w:rPr>
  </w:style>
  <w:style w:type="paragraph" w:styleId="ListParagraph">
    <w:name w:val="List Paragraph"/>
    <w:basedOn w:val="Normal"/>
    <w:uiPriority w:val="99"/>
    <w:unhideWhenUsed/>
    <w:rsid w:val="00397EBD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000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93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7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1.tif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1D0F43A-4877-4FB1-8768-AD69CA2872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1964</Words>
  <Characters>11201</Characters>
  <Application>Microsoft Office Word</Application>
  <DocSecurity>0</DocSecurity>
  <Lines>93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MS</Company>
  <LinksUpToDate>false</LinksUpToDate>
  <CharactersWithSpaces>13139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</dc:creator>
  <cp:lastModifiedBy>Yifei Yuan</cp:lastModifiedBy>
  <cp:revision>10</cp:revision>
  <dcterms:created xsi:type="dcterms:W3CDTF">2018-02-14T09:17:00Z</dcterms:created>
  <dcterms:modified xsi:type="dcterms:W3CDTF">2018-02-17T04:05:00Z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2052-10.8.0.6206</vt:lpwstr>
  </property>
</Properties>
</file>